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F7AD" w14:textId="4DBC10A5" w:rsidR="001046A4" w:rsidRDefault="005A56E8" w:rsidP="0048785E">
      <w:pPr>
        <w:pStyle w:val="Header"/>
        <w:tabs>
          <w:tab w:val="clear" w:pos="9360"/>
          <w:tab w:val="right" w:pos="9923"/>
        </w:tabs>
        <w:rPr>
          <w:rFonts w:ascii="Arial" w:hAnsi="Arial" w:cs="Arial"/>
          <w:sz w:val="18"/>
          <w:szCs w:val="18"/>
        </w:rPr>
      </w:pPr>
      <w:r w:rsidRPr="001805AD">
        <w:rPr>
          <w:rFonts w:ascii="Arial" w:hAnsi="Arial" w:cs="Arial"/>
          <w:sz w:val="18"/>
          <w:szCs w:val="18"/>
        </w:rPr>
        <w:t>Th</w:t>
      </w:r>
      <w:r w:rsidR="001046A4" w:rsidRPr="001805AD">
        <w:rPr>
          <w:rFonts w:ascii="Arial" w:hAnsi="Arial" w:cs="Arial"/>
          <w:sz w:val="18"/>
          <w:szCs w:val="18"/>
        </w:rPr>
        <w:t xml:space="preserve">e </w:t>
      </w:r>
      <w:r w:rsidR="00D74212" w:rsidRPr="001805AD">
        <w:rPr>
          <w:rFonts w:ascii="Arial" w:hAnsi="Arial" w:cs="Arial"/>
          <w:i/>
          <w:sz w:val="18"/>
          <w:szCs w:val="18"/>
        </w:rPr>
        <w:t xml:space="preserve">Client </w:t>
      </w:r>
      <w:r w:rsidR="001046A4" w:rsidRPr="001805AD">
        <w:rPr>
          <w:rFonts w:ascii="Arial" w:hAnsi="Arial" w:cs="Arial"/>
          <w:sz w:val="18"/>
          <w:szCs w:val="18"/>
        </w:rPr>
        <w:t xml:space="preserve">shall </w:t>
      </w:r>
      <w:r w:rsidR="00D74212" w:rsidRPr="001805AD">
        <w:rPr>
          <w:rFonts w:ascii="Arial" w:hAnsi="Arial" w:cs="Arial"/>
          <w:sz w:val="18"/>
          <w:szCs w:val="18"/>
        </w:rPr>
        <w:t xml:space="preserve">pay to the </w:t>
      </w:r>
      <w:r w:rsidR="00D74212" w:rsidRPr="001805AD">
        <w:rPr>
          <w:rFonts w:ascii="Arial" w:hAnsi="Arial" w:cs="Arial"/>
          <w:i/>
          <w:sz w:val="18"/>
          <w:szCs w:val="18"/>
        </w:rPr>
        <w:t>Architect Reimbursable Expenses</w:t>
      </w:r>
      <w:r w:rsidR="00D74212" w:rsidRPr="001805AD">
        <w:rPr>
          <w:rFonts w:ascii="Arial" w:hAnsi="Arial" w:cs="Arial"/>
          <w:sz w:val="18"/>
          <w:szCs w:val="18"/>
        </w:rPr>
        <w:t xml:space="preserve"> </w:t>
      </w:r>
      <w:r w:rsidR="001E20CC">
        <w:rPr>
          <w:rFonts w:ascii="Arial" w:hAnsi="Arial" w:cs="Arial"/>
          <w:sz w:val="18"/>
          <w:szCs w:val="18"/>
        </w:rPr>
        <w:t>on the basis described</w:t>
      </w:r>
      <w:r w:rsidR="001046A4" w:rsidRPr="001805AD">
        <w:rPr>
          <w:rFonts w:ascii="Arial" w:hAnsi="Arial" w:cs="Arial"/>
          <w:sz w:val="18"/>
          <w:szCs w:val="18"/>
        </w:rPr>
        <w:t xml:space="preserve"> in this Schedule </w:t>
      </w:r>
      <w:r w:rsidR="00D74212" w:rsidRPr="001805AD">
        <w:rPr>
          <w:rFonts w:ascii="Arial" w:hAnsi="Arial" w:cs="Arial"/>
          <w:sz w:val="18"/>
          <w:szCs w:val="18"/>
        </w:rPr>
        <w:t>B</w:t>
      </w:r>
      <w:r w:rsidR="001046A4" w:rsidRPr="001805AD">
        <w:rPr>
          <w:rFonts w:ascii="Arial" w:hAnsi="Arial" w:cs="Arial"/>
          <w:sz w:val="18"/>
          <w:szCs w:val="18"/>
        </w:rPr>
        <w:t xml:space="preserve"> - </w:t>
      </w:r>
      <w:r w:rsidR="00D74212" w:rsidRPr="001805AD">
        <w:rPr>
          <w:rFonts w:ascii="Arial" w:hAnsi="Arial" w:cs="Arial"/>
          <w:sz w:val="18"/>
          <w:szCs w:val="18"/>
        </w:rPr>
        <w:t>REIMBURSABLE EXPENSES</w:t>
      </w:r>
      <w:r w:rsidR="001046A4" w:rsidRPr="001805AD">
        <w:rPr>
          <w:rFonts w:ascii="Arial" w:hAnsi="Arial" w:cs="Arial"/>
          <w:sz w:val="18"/>
          <w:szCs w:val="18"/>
        </w:rPr>
        <w:t>.</w:t>
      </w:r>
      <w:r w:rsidR="001E20CC">
        <w:rPr>
          <w:rFonts w:ascii="Arial" w:hAnsi="Arial" w:cs="Arial"/>
          <w:sz w:val="18"/>
          <w:szCs w:val="18"/>
        </w:rPr>
        <w:t xml:space="preserve"> Probable costs, where indicated, </w:t>
      </w:r>
      <w:r w:rsidR="00511B52">
        <w:rPr>
          <w:rFonts w:ascii="Arial" w:hAnsi="Arial" w:cs="Arial"/>
          <w:sz w:val="18"/>
          <w:szCs w:val="18"/>
        </w:rPr>
        <w:t xml:space="preserve">are the </w:t>
      </w:r>
      <w:r w:rsidR="00511B52" w:rsidRPr="00511B52">
        <w:rPr>
          <w:rFonts w:ascii="Arial" w:hAnsi="Arial" w:cs="Arial"/>
          <w:i/>
          <w:sz w:val="18"/>
          <w:szCs w:val="18"/>
        </w:rPr>
        <w:t>Architect’s</w:t>
      </w:r>
      <w:r w:rsidR="00511B52">
        <w:rPr>
          <w:rFonts w:ascii="Arial" w:hAnsi="Arial" w:cs="Arial"/>
          <w:sz w:val="18"/>
          <w:szCs w:val="18"/>
        </w:rPr>
        <w:t xml:space="preserve"> estimate of the total </w:t>
      </w:r>
      <w:r w:rsidR="00916B0F">
        <w:rPr>
          <w:rFonts w:ascii="Arial" w:hAnsi="Arial" w:cs="Arial"/>
          <w:sz w:val="18"/>
          <w:szCs w:val="18"/>
        </w:rPr>
        <w:t>amount</w:t>
      </w:r>
      <w:r w:rsidR="00511B52">
        <w:rPr>
          <w:rFonts w:ascii="Arial" w:hAnsi="Arial" w:cs="Arial"/>
          <w:sz w:val="18"/>
          <w:szCs w:val="18"/>
        </w:rPr>
        <w:t xml:space="preserve">, </w:t>
      </w:r>
      <w:r w:rsidR="001E20CC">
        <w:rPr>
          <w:rFonts w:ascii="Arial" w:hAnsi="Arial" w:cs="Arial"/>
          <w:sz w:val="18"/>
          <w:szCs w:val="18"/>
        </w:rPr>
        <w:t>exclud</w:t>
      </w:r>
      <w:r w:rsidR="00511B52">
        <w:rPr>
          <w:rFonts w:ascii="Arial" w:hAnsi="Arial" w:cs="Arial"/>
          <w:sz w:val="18"/>
          <w:szCs w:val="18"/>
        </w:rPr>
        <w:t>ing</w:t>
      </w:r>
      <w:r w:rsidR="001E20CC">
        <w:rPr>
          <w:rFonts w:ascii="Arial" w:hAnsi="Arial" w:cs="Arial"/>
          <w:sz w:val="18"/>
          <w:szCs w:val="18"/>
        </w:rPr>
        <w:t xml:space="preserve"> </w:t>
      </w:r>
      <w:r w:rsidR="001E20CC" w:rsidRPr="001E20CC">
        <w:rPr>
          <w:rFonts w:ascii="Arial" w:hAnsi="Arial" w:cs="Arial"/>
          <w:i/>
          <w:sz w:val="18"/>
          <w:szCs w:val="18"/>
        </w:rPr>
        <w:t>Value Added Taxes</w:t>
      </w:r>
      <w:r w:rsidR="00511B52">
        <w:rPr>
          <w:rFonts w:ascii="Arial" w:hAnsi="Arial" w:cs="Arial"/>
          <w:i/>
          <w:sz w:val="18"/>
          <w:szCs w:val="18"/>
        </w:rPr>
        <w:t xml:space="preserve">, </w:t>
      </w:r>
      <w:r w:rsidR="00511B52">
        <w:rPr>
          <w:rFonts w:ascii="Arial" w:hAnsi="Arial" w:cs="Arial"/>
          <w:sz w:val="18"/>
          <w:szCs w:val="18"/>
        </w:rPr>
        <w:t xml:space="preserve">of </w:t>
      </w:r>
      <w:r w:rsidR="00511B52" w:rsidRPr="00511B52">
        <w:rPr>
          <w:rFonts w:ascii="Arial" w:hAnsi="Arial" w:cs="Arial"/>
          <w:i/>
          <w:sz w:val="18"/>
          <w:szCs w:val="18"/>
        </w:rPr>
        <w:t>Reimbursable Expenses</w:t>
      </w:r>
      <w:r w:rsidR="00511B52">
        <w:rPr>
          <w:rFonts w:ascii="Arial" w:hAnsi="Arial" w:cs="Arial"/>
          <w:sz w:val="18"/>
          <w:szCs w:val="18"/>
        </w:rPr>
        <w:t xml:space="preserve"> that may become payable for each item</w:t>
      </w:r>
      <w:r w:rsidR="001E20CC">
        <w:rPr>
          <w:rFonts w:ascii="Arial" w:hAnsi="Arial" w:cs="Arial"/>
          <w:sz w:val="18"/>
          <w:szCs w:val="18"/>
        </w:rPr>
        <w:t>.</w:t>
      </w:r>
      <w:r w:rsidR="00511B52">
        <w:rPr>
          <w:rFonts w:ascii="Arial" w:hAnsi="Arial" w:cs="Arial"/>
          <w:sz w:val="18"/>
          <w:szCs w:val="18"/>
        </w:rPr>
        <w:t xml:space="preserve"> Except where </w:t>
      </w:r>
      <w:r w:rsidR="00511B52" w:rsidRPr="00511B52">
        <w:rPr>
          <w:rFonts w:ascii="Arial" w:hAnsi="Arial" w:cs="Arial"/>
          <w:i/>
          <w:sz w:val="18"/>
          <w:szCs w:val="18"/>
        </w:rPr>
        <w:t>Reimbursable Expenses</w:t>
      </w:r>
      <w:r w:rsidR="00511B52">
        <w:rPr>
          <w:rFonts w:ascii="Arial" w:hAnsi="Arial" w:cs="Arial"/>
          <w:sz w:val="18"/>
          <w:szCs w:val="18"/>
        </w:rPr>
        <w:t xml:space="preserve"> are </w:t>
      </w:r>
      <w:r w:rsidR="009A5E7E">
        <w:rPr>
          <w:rFonts w:ascii="Arial" w:hAnsi="Arial" w:cs="Arial"/>
          <w:sz w:val="18"/>
          <w:szCs w:val="18"/>
        </w:rPr>
        <w:t xml:space="preserve">indicated as </w:t>
      </w:r>
      <w:r w:rsidR="00511B52">
        <w:rPr>
          <w:rFonts w:ascii="Arial" w:hAnsi="Arial" w:cs="Arial"/>
          <w:sz w:val="18"/>
          <w:szCs w:val="18"/>
        </w:rPr>
        <w:t xml:space="preserve">payable on an “E3” basis, the </w:t>
      </w:r>
      <w:r w:rsidR="00511B52" w:rsidRPr="005872CA">
        <w:rPr>
          <w:rFonts w:ascii="Arial" w:hAnsi="Arial" w:cs="Arial"/>
          <w:i/>
          <w:sz w:val="18"/>
          <w:szCs w:val="18"/>
        </w:rPr>
        <w:t>Architect</w:t>
      </w:r>
      <w:r w:rsidR="00511B52">
        <w:rPr>
          <w:rFonts w:ascii="Arial" w:hAnsi="Arial" w:cs="Arial"/>
          <w:sz w:val="18"/>
          <w:szCs w:val="18"/>
        </w:rPr>
        <w:t xml:space="preserve"> does not represent nor warrant that the Reimbursable Expenses will </w:t>
      </w:r>
      <w:r w:rsidR="009A5E7E">
        <w:rPr>
          <w:rFonts w:ascii="Arial" w:hAnsi="Arial" w:cs="Arial"/>
          <w:sz w:val="18"/>
          <w:szCs w:val="18"/>
        </w:rPr>
        <w:t>be less than or equal to</w:t>
      </w:r>
      <w:r w:rsidR="00511B52">
        <w:rPr>
          <w:rFonts w:ascii="Arial" w:hAnsi="Arial" w:cs="Arial"/>
          <w:sz w:val="18"/>
          <w:szCs w:val="18"/>
        </w:rPr>
        <w:t xml:space="preserve"> the probable costs indicated.</w:t>
      </w:r>
    </w:p>
    <w:p w14:paraId="1DB9700B" w14:textId="77777777" w:rsidR="005872CA" w:rsidRDefault="005872CA" w:rsidP="0048785E">
      <w:pPr>
        <w:pStyle w:val="Header"/>
        <w:tabs>
          <w:tab w:val="clear" w:pos="9360"/>
          <w:tab w:val="right" w:pos="9923"/>
        </w:tabs>
        <w:rPr>
          <w:rFonts w:ascii="Arial" w:hAnsi="Arial" w:cs="Arial"/>
          <w:sz w:val="18"/>
          <w:szCs w:val="18"/>
        </w:rPr>
      </w:pPr>
    </w:p>
    <w:p w14:paraId="6E0C08B8" w14:textId="46BC8A1A" w:rsidR="005872CA" w:rsidRPr="001805AD" w:rsidRDefault="005872CA" w:rsidP="0048785E">
      <w:pPr>
        <w:pStyle w:val="Header"/>
        <w:tabs>
          <w:tab w:val="clear" w:pos="9360"/>
          <w:tab w:val="right" w:pos="9923"/>
        </w:tabs>
        <w:rPr>
          <w:rFonts w:ascii="Arial" w:hAnsi="Arial" w:cs="Arial"/>
          <w:sz w:val="18"/>
          <w:szCs w:val="18"/>
        </w:rPr>
      </w:pPr>
      <w:r>
        <w:rPr>
          <w:rFonts w:ascii="Arial" w:hAnsi="Arial" w:cs="Arial"/>
          <w:sz w:val="18"/>
          <w:szCs w:val="18"/>
        </w:rPr>
        <w:t>The following designations are used to indicate the method of remuneration applicable to each line item, or the non-applicability of an item to the contract:</w:t>
      </w:r>
    </w:p>
    <w:p w14:paraId="76B65746" w14:textId="77777777" w:rsidR="001046A4" w:rsidRPr="001805AD" w:rsidRDefault="001046A4" w:rsidP="0048785E">
      <w:pPr>
        <w:pStyle w:val="Header"/>
        <w:tabs>
          <w:tab w:val="clear" w:pos="9360"/>
          <w:tab w:val="right" w:pos="9923"/>
        </w:tabs>
        <w:rPr>
          <w:rFonts w:ascii="Arial" w:hAnsi="Arial" w:cs="Arial"/>
          <w:sz w:val="18"/>
          <w:szCs w:val="18"/>
        </w:rPr>
      </w:pPr>
    </w:p>
    <w:p w14:paraId="4C3F17CF" w14:textId="0D96E5E9" w:rsidR="0075715D" w:rsidRPr="001805AD" w:rsidRDefault="0075715D" w:rsidP="00D74212">
      <w:pPr>
        <w:pStyle w:val="Header"/>
        <w:tabs>
          <w:tab w:val="clear" w:pos="9360"/>
          <w:tab w:val="left" w:pos="567"/>
          <w:tab w:val="right" w:pos="9923"/>
        </w:tabs>
        <w:ind w:left="567" w:hanging="567"/>
        <w:rPr>
          <w:rFonts w:ascii="Arial" w:hAnsi="Arial" w:cs="Arial"/>
          <w:sz w:val="18"/>
          <w:szCs w:val="18"/>
        </w:rPr>
      </w:pPr>
      <w:r w:rsidRPr="001805AD">
        <w:rPr>
          <w:rFonts w:ascii="Arial" w:hAnsi="Arial" w:cs="Arial"/>
          <w:b/>
          <w:sz w:val="18"/>
          <w:szCs w:val="18"/>
        </w:rPr>
        <w:t>E</w:t>
      </w:r>
      <w:r w:rsidR="001046A4" w:rsidRPr="001805AD">
        <w:rPr>
          <w:rFonts w:ascii="Arial" w:hAnsi="Arial" w:cs="Arial"/>
          <w:b/>
          <w:sz w:val="18"/>
          <w:szCs w:val="18"/>
        </w:rPr>
        <w:t>1</w:t>
      </w:r>
      <w:r w:rsidR="00440AA8" w:rsidRPr="001805AD">
        <w:rPr>
          <w:rFonts w:ascii="Arial" w:hAnsi="Arial" w:cs="Arial"/>
          <w:sz w:val="18"/>
          <w:szCs w:val="18"/>
        </w:rPr>
        <w:t xml:space="preserve"> </w:t>
      </w:r>
      <w:r w:rsidR="005872CA">
        <w:rPr>
          <w:rFonts w:ascii="Arial" w:hAnsi="Arial" w:cs="Arial"/>
          <w:sz w:val="18"/>
          <w:szCs w:val="18"/>
        </w:rPr>
        <w:tab/>
      </w:r>
      <w:r w:rsidR="005872CA">
        <w:rPr>
          <w:rFonts w:ascii="Arial" w:hAnsi="Arial" w:cs="Arial"/>
          <w:sz w:val="18"/>
          <w:szCs w:val="18"/>
        </w:rPr>
        <w:tab/>
        <w:t>Indicates that</w:t>
      </w:r>
      <w:r w:rsidR="00440AA8" w:rsidRPr="001805AD">
        <w:rPr>
          <w:rFonts w:ascii="Arial" w:hAnsi="Arial" w:cs="Arial"/>
          <w:sz w:val="18"/>
          <w:szCs w:val="18"/>
        </w:rPr>
        <w:t xml:space="preserve"> </w:t>
      </w:r>
      <w:r w:rsidR="005872CA">
        <w:rPr>
          <w:rFonts w:ascii="Arial" w:hAnsi="Arial" w:cs="Arial"/>
          <w:sz w:val="18"/>
          <w:szCs w:val="18"/>
        </w:rPr>
        <w:t xml:space="preserve">these </w:t>
      </w:r>
      <w:r w:rsidR="00D74212" w:rsidRPr="001805AD">
        <w:rPr>
          <w:rFonts w:ascii="Arial" w:hAnsi="Arial" w:cs="Arial"/>
          <w:i/>
          <w:sz w:val="18"/>
          <w:szCs w:val="18"/>
        </w:rPr>
        <w:t>Reimbursable Expense</w:t>
      </w:r>
      <w:r w:rsidR="00D74212" w:rsidRPr="001805AD">
        <w:rPr>
          <w:rFonts w:ascii="Arial" w:hAnsi="Arial" w:cs="Arial"/>
          <w:sz w:val="18"/>
          <w:szCs w:val="18"/>
        </w:rPr>
        <w:t xml:space="preserve"> </w:t>
      </w:r>
      <w:r w:rsidR="005872CA">
        <w:rPr>
          <w:rFonts w:ascii="Arial" w:hAnsi="Arial" w:cs="Arial"/>
          <w:sz w:val="18"/>
          <w:szCs w:val="18"/>
        </w:rPr>
        <w:t>items are payable</w:t>
      </w:r>
      <w:r w:rsidRPr="001805AD">
        <w:rPr>
          <w:rFonts w:ascii="Arial" w:hAnsi="Arial" w:cs="Arial"/>
          <w:sz w:val="18"/>
          <w:szCs w:val="18"/>
        </w:rPr>
        <w:t xml:space="preserve"> by the </w:t>
      </w:r>
      <w:r w:rsidRPr="001805AD">
        <w:rPr>
          <w:rFonts w:ascii="Arial" w:hAnsi="Arial" w:cs="Arial"/>
          <w:i/>
          <w:sz w:val="18"/>
          <w:szCs w:val="18"/>
        </w:rPr>
        <w:t>Client</w:t>
      </w:r>
      <w:r w:rsidRPr="001805AD">
        <w:rPr>
          <w:rFonts w:ascii="Arial" w:hAnsi="Arial" w:cs="Arial"/>
          <w:sz w:val="18"/>
          <w:szCs w:val="18"/>
        </w:rPr>
        <w:t xml:space="preserve"> to the </w:t>
      </w:r>
      <w:r w:rsidRPr="001805AD">
        <w:rPr>
          <w:rFonts w:ascii="Arial" w:hAnsi="Arial" w:cs="Arial"/>
          <w:i/>
          <w:sz w:val="18"/>
          <w:szCs w:val="18"/>
        </w:rPr>
        <w:t>Architect</w:t>
      </w:r>
      <w:r w:rsidR="006332D0">
        <w:rPr>
          <w:rFonts w:ascii="Arial" w:hAnsi="Arial" w:cs="Arial"/>
          <w:sz w:val="18"/>
          <w:szCs w:val="18"/>
        </w:rPr>
        <w:t xml:space="preserve"> </w:t>
      </w:r>
      <w:r w:rsidRPr="001805AD">
        <w:rPr>
          <w:rFonts w:ascii="Arial" w:hAnsi="Arial" w:cs="Arial"/>
          <w:sz w:val="18"/>
          <w:szCs w:val="18"/>
        </w:rPr>
        <w:t>on the basis of actual cost</w:t>
      </w:r>
      <w:r w:rsidR="004949A1">
        <w:rPr>
          <w:rFonts w:ascii="Arial" w:hAnsi="Arial" w:cs="Arial"/>
          <w:sz w:val="18"/>
          <w:szCs w:val="18"/>
        </w:rPr>
        <w:t>s, as they are incurred and</w:t>
      </w:r>
      <w:r w:rsidRPr="001805AD">
        <w:rPr>
          <w:rFonts w:ascii="Arial" w:hAnsi="Arial" w:cs="Arial"/>
          <w:sz w:val="18"/>
          <w:szCs w:val="18"/>
        </w:rPr>
        <w:t xml:space="preserve"> supported by receipts</w:t>
      </w:r>
      <w:r w:rsidR="00296F13" w:rsidRPr="001805AD">
        <w:rPr>
          <w:rFonts w:ascii="Arial" w:hAnsi="Arial" w:cs="Arial"/>
          <w:sz w:val="18"/>
          <w:szCs w:val="18"/>
        </w:rPr>
        <w:t xml:space="preserve">. </w:t>
      </w:r>
      <w:r w:rsidR="005872CA">
        <w:rPr>
          <w:rFonts w:ascii="Arial" w:hAnsi="Arial" w:cs="Arial"/>
          <w:sz w:val="18"/>
          <w:szCs w:val="18"/>
        </w:rPr>
        <w:t>An</w:t>
      </w:r>
      <w:r w:rsidR="00296F13" w:rsidRPr="001805AD">
        <w:rPr>
          <w:rFonts w:ascii="Arial" w:hAnsi="Arial" w:cs="Arial"/>
          <w:sz w:val="18"/>
          <w:szCs w:val="18"/>
        </w:rPr>
        <w:t xml:space="preserve"> administrative charge </w:t>
      </w:r>
      <w:r w:rsidR="00356CE6">
        <w:rPr>
          <w:rFonts w:ascii="Arial" w:hAnsi="Arial" w:cs="Arial"/>
          <w:sz w:val="18"/>
          <w:szCs w:val="18"/>
        </w:rPr>
        <w:t xml:space="preserve">of </w:t>
      </w:r>
      <w:r w:rsidR="00916B0F">
        <w:rPr>
          <w:rFonts w:ascii="Arial" w:hAnsi="Arial" w:cs="Arial"/>
          <w:sz w:val="18"/>
          <w:szCs w:val="18"/>
        </w:rPr>
        <w:t>____ %</w:t>
      </w:r>
      <w:r w:rsidR="005872CA">
        <w:rPr>
          <w:rFonts w:ascii="Arial" w:hAnsi="Arial" w:cs="Arial"/>
          <w:sz w:val="18"/>
          <w:szCs w:val="18"/>
        </w:rPr>
        <w:t xml:space="preserve"> will</w:t>
      </w:r>
      <w:r w:rsidR="005872CA" w:rsidRPr="001805AD">
        <w:rPr>
          <w:rFonts w:ascii="Arial" w:hAnsi="Arial" w:cs="Arial"/>
          <w:sz w:val="18"/>
          <w:szCs w:val="18"/>
        </w:rPr>
        <w:t xml:space="preserve"> be </w:t>
      </w:r>
      <w:r w:rsidR="005872CA">
        <w:rPr>
          <w:rFonts w:ascii="Arial" w:hAnsi="Arial" w:cs="Arial"/>
          <w:sz w:val="18"/>
          <w:szCs w:val="18"/>
        </w:rPr>
        <w:t>added to these items</w:t>
      </w:r>
      <w:r w:rsidR="00296F13" w:rsidRPr="001805AD">
        <w:rPr>
          <w:rFonts w:ascii="Arial" w:hAnsi="Arial" w:cs="Arial"/>
          <w:sz w:val="18"/>
          <w:szCs w:val="18"/>
        </w:rPr>
        <w:t xml:space="preserve">. </w:t>
      </w:r>
      <w:r w:rsidR="00916B0F">
        <w:rPr>
          <w:rFonts w:ascii="Arial" w:hAnsi="Arial" w:cs="Arial"/>
          <w:sz w:val="18"/>
          <w:szCs w:val="18"/>
        </w:rPr>
        <w:t xml:space="preserve"> </w:t>
      </w:r>
    </w:p>
    <w:p w14:paraId="2B8131F3" w14:textId="691B4683" w:rsidR="0075715D" w:rsidRPr="001805AD" w:rsidRDefault="0075715D" w:rsidP="00D74212">
      <w:pPr>
        <w:pStyle w:val="Header"/>
        <w:tabs>
          <w:tab w:val="clear" w:pos="9360"/>
          <w:tab w:val="left" w:pos="567"/>
          <w:tab w:val="right" w:pos="9923"/>
        </w:tabs>
        <w:ind w:left="567" w:hanging="567"/>
        <w:rPr>
          <w:rFonts w:ascii="Arial" w:hAnsi="Arial" w:cs="Arial"/>
          <w:sz w:val="18"/>
          <w:szCs w:val="18"/>
        </w:rPr>
      </w:pPr>
    </w:p>
    <w:p w14:paraId="1665F146" w14:textId="04C50C46" w:rsidR="00D74212" w:rsidRPr="001805AD" w:rsidRDefault="0075715D" w:rsidP="00D74212">
      <w:pPr>
        <w:pStyle w:val="Header"/>
        <w:tabs>
          <w:tab w:val="left" w:pos="567"/>
        </w:tabs>
        <w:ind w:left="567" w:hanging="567"/>
        <w:rPr>
          <w:rFonts w:ascii="Arial" w:hAnsi="Arial" w:cs="Arial"/>
          <w:sz w:val="18"/>
          <w:szCs w:val="18"/>
        </w:rPr>
      </w:pPr>
      <w:r w:rsidRPr="001805AD">
        <w:rPr>
          <w:rFonts w:ascii="Arial" w:hAnsi="Arial" w:cs="Arial"/>
          <w:b/>
          <w:sz w:val="18"/>
          <w:szCs w:val="18"/>
        </w:rPr>
        <w:t>E2</w:t>
      </w:r>
      <w:r w:rsidR="005872CA">
        <w:rPr>
          <w:rFonts w:ascii="Arial" w:hAnsi="Arial" w:cs="Arial"/>
          <w:sz w:val="18"/>
          <w:szCs w:val="18"/>
        </w:rPr>
        <w:t xml:space="preserve"> </w:t>
      </w:r>
      <w:r w:rsidR="005872CA">
        <w:rPr>
          <w:rFonts w:ascii="Arial" w:hAnsi="Arial" w:cs="Arial"/>
          <w:sz w:val="18"/>
          <w:szCs w:val="18"/>
        </w:rPr>
        <w:tab/>
      </w:r>
      <w:r w:rsidR="005872CA">
        <w:rPr>
          <w:rFonts w:ascii="Arial" w:hAnsi="Arial" w:cs="Arial"/>
          <w:sz w:val="18"/>
          <w:szCs w:val="18"/>
        </w:rPr>
        <w:tab/>
        <w:t>I</w:t>
      </w:r>
      <w:r w:rsidRPr="001805AD">
        <w:rPr>
          <w:rFonts w:ascii="Arial" w:hAnsi="Arial" w:cs="Arial"/>
          <w:sz w:val="18"/>
          <w:szCs w:val="18"/>
        </w:rPr>
        <w:t xml:space="preserve">ndicates </w:t>
      </w:r>
      <w:r w:rsidR="005872CA">
        <w:rPr>
          <w:rFonts w:ascii="Arial" w:hAnsi="Arial" w:cs="Arial"/>
          <w:sz w:val="18"/>
          <w:szCs w:val="18"/>
        </w:rPr>
        <w:t xml:space="preserve">that </w:t>
      </w:r>
      <w:r w:rsidRPr="001805AD">
        <w:rPr>
          <w:rFonts w:ascii="Arial" w:hAnsi="Arial" w:cs="Arial"/>
          <w:sz w:val="18"/>
          <w:szCs w:val="18"/>
        </w:rPr>
        <w:t>the</w:t>
      </w:r>
      <w:r w:rsidR="005872CA">
        <w:rPr>
          <w:rFonts w:ascii="Arial" w:hAnsi="Arial" w:cs="Arial"/>
          <w:sz w:val="18"/>
          <w:szCs w:val="18"/>
        </w:rPr>
        <w:t>se</w:t>
      </w:r>
      <w:r w:rsidRPr="001805AD">
        <w:rPr>
          <w:rFonts w:ascii="Arial" w:hAnsi="Arial" w:cs="Arial"/>
          <w:sz w:val="18"/>
          <w:szCs w:val="18"/>
        </w:rPr>
        <w:t xml:space="preserve"> </w:t>
      </w:r>
      <w:r w:rsidR="00D74212" w:rsidRPr="001805AD">
        <w:rPr>
          <w:rFonts w:ascii="Arial" w:hAnsi="Arial" w:cs="Arial"/>
          <w:i/>
          <w:sz w:val="18"/>
          <w:szCs w:val="18"/>
        </w:rPr>
        <w:t>Reimbursable Expense</w:t>
      </w:r>
      <w:r w:rsidR="005872CA">
        <w:rPr>
          <w:rFonts w:ascii="Arial" w:hAnsi="Arial" w:cs="Arial"/>
          <w:i/>
          <w:sz w:val="18"/>
          <w:szCs w:val="18"/>
        </w:rPr>
        <w:t xml:space="preserve"> </w:t>
      </w:r>
      <w:r w:rsidR="005872CA">
        <w:rPr>
          <w:rFonts w:ascii="Arial" w:hAnsi="Arial" w:cs="Arial"/>
          <w:sz w:val="18"/>
          <w:szCs w:val="18"/>
        </w:rPr>
        <w:t>items</w:t>
      </w:r>
      <w:r w:rsidR="00D74212" w:rsidRPr="001805AD">
        <w:rPr>
          <w:rFonts w:ascii="Arial" w:hAnsi="Arial" w:cs="Arial"/>
          <w:sz w:val="18"/>
          <w:szCs w:val="18"/>
        </w:rPr>
        <w:t xml:space="preserve"> </w:t>
      </w:r>
      <w:r w:rsidR="005872CA">
        <w:rPr>
          <w:rFonts w:ascii="Arial" w:hAnsi="Arial" w:cs="Arial"/>
          <w:sz w:val="18"/>
          <w:szCs w:val="18"/>
        </w:rPr>
        <w:t>are payable</w:t>
      </w:r>
      <w:r w:rsidRPr="001805AD">
        <w:rPr>
          <w:rFonts w:ascii="Arial" w:hAnsi="Arial" w:cs="Arial"/>
          <w:sz w:val="18"/>
          <w:szCs w:val="18"/>
        </w:rPr>
        <w:t xml:space="preserve"> by the </w:t>
      </w:r>
      <w:r w:rsidRPr="001805AD">
        <w:rPr>
          <w:rFonts w:ascii="Arial" w:hAnsi="Arial" w:cs="Arial"/>
          <w:i/>
          <w:sz w:val="18"/>
          <w:szCs w:val="18"/>
        </w:rPr>
        <w:t xml:space="preserve">Client </w:t>
      </w:r>
      <w:r w:rsidRPr="001805AD">
        <w:rPr>
          <w:rFonts w:ascii="Arial" w:hAnsi="Arial" w:cs="Arial"/>
          <w:sz w:val="18"/>
          <w:szCs w:val="18"/>
        </w:rPr>
        <w:t xml:space="preserve">to the </w:t>
      </w:r>
      <w:r w:rsidRPr="001805AD">
        <w:rPr>
          <w:rFonts w:ascii="Arial" w:hAnsi="Arial" w:cs="Arial"/>
          <w:i/>
          <w:sz w:val="18"/>
          <w:szCs w:val="18"/>
        </w:rPr>
        <w:t>Architect</w:t>
      </w:r>
      <w:r w:rsidR="000D7416" w:rsidRPr="001805AD">
        <w:rPr>
          <w:rFonts w:ascii="Arial" w:hAnsi="Arial" w:cs="Arial"/>
          <w:sz w:val="18"/>
          <w:szCs w:val="18"/>
        </w:rPr>
        <w:t xml:space="preserve"> </w:t>
      </w:r>
      <w:r w:rsidR="004949A1" w:rsidRPr="001805AD">
        <w:rPr>
          <w:rFonts w:ascii="Arial" w:hAnsi="Arial" w:cs="Arial"/>
          <w:sz w:val="18"/>
          <w:szCs w:val="18"/>
        </w:rPr>
        <w:t>on the basis of actual cost</w:t>
      </w:r>
      <w:r w:rsidR="004949A1">
        <w:rPr>
          <w:rFonts w:ascii="Arial" w:hAnsi="Arial" w:cs="Arial"/>
          <w:sz w:val="18"/>
          <w:szCs w:val="18"/>
        </w:rPr>
        <w:t>s, as they are incurred and</w:t>
      </w:r>
      <w:r w:rsidR="004949A1" w:rsidRPr="001805AD">
        <w:rPr>
          <w:rFonts w:ascii="Arial" w:hAnsi="Arial" w:cs="Arial"/>
          <w:sz w:val="18"/>
          <w:szCs w:val="18"/>
        </w:rPr>
        <w:t xml:space="preserve"> supported by receipts</w:t>
      </w:r>
      <w:r w:rsidR="000D7416" w:rsidRPr="001805AD">
        <w:rPr>
          <w:rFonts w:ascii="Arial" w:hAnsi="Arial" w:cs="Arial"/>
          <w:sz w:val="18"/>
          <w:szCs w:val="18"/>
        </w:rPr>
        <w:t>,</w:t>
      </w:r>
      <w:r w:rsidRPr="001805AD">
        <w:rPr>
          <w:rFonts w:ascii="Arial" w:hAnsi="Arial" w:cs="Arial"/>
          <w:sz w:val="18"/>
          <w:szCs w:val="18"/>
        </w:rPr>
        <w:t xml:space="preserve"> but with</w:t>
      </w:r>
      <w:r w:rsidR="00296F13" w:rsidRPr="001805AD">
        <w:rPr>
          <w:rFonts w:ascii="Arial" w:hAnsi="Arial" w:cs="Arial"/>
          <w:sz w:val="18"/>
          <w:szCs w:val="18"/>
        </w:rPr>
        <w:t xml:space="preserve">out </w:t>
      </w:r>
      <w:r w:rsidR="005872CA">
        <w:rPr>
          <w:rFonts w:ascii="Arial" w:hAnsi="Arial" w:cs="Arial"/>
          <w:sz w:val="18"/>
          <w:szCs w:val="18"/>
        </w:rPr>
        <w:t>any</w:t>
      </w:r>
      <w:r w:rsidRPr="001805AD">
        <w:rPr>
          <w:rFonts w:ascii="Arial" w:hAnsi="Arial" w:cs="Arial"/>
          <w:sz w:val="18"/>
          <w:szCs w:val="18"/>
        </w:rPr>
        <w:t xml:space="preserve"> added administrative charge.</w:t>
      </w:r>
      <w:r w:rsidR="00D74212" w:rsidRPr="001805AD">
        <w:rPr>
          <w:rFonts w:ascii="Arial" w:hAnsi="Arial" w:cs="Arial"/>
          <w:sz w:val="18"/>
          <w:szCs w:val="18"/>
        </w:rPr>
        <w:t xml:space="preserve"> </w:t>
      </w:r>
    </w:p>
    <w:p w14:paraId="5FE5D488" w14:textId="77777777" w:rsidR="0075715D" w:rsidRPr="001805AD" w:rsidRDefault="0075715D" w:rsidP="00D74212">
      <w:pPr>
        <w:pStyle w:val="Header"/>
        <w:tabs>
          <w:tab w:val="left" w:pos="567"/>
        </w:tabs>
        <w:ind w:left="567" w:hanging="567"/>
        <w:rPr>
          <w:rFonts w:ascii="Arial" w:hAnsi="Arial" w:cs="Arial"/>
          <w:sz w:val="18"/>
          <w:szCs w:val="18"/>
        </w:rPr>
      </w:pPr>
    </w:p>
    <w:p w14:paraId="0F1757E6" w14:textId="69D24113" w:rsidR="00D74212" w:rsidRPr="001805AD" w:rsidRDefault="0075715D" w:rsidP="00D74212">
      <w:pPr>
        <w:pStyle w:val="Header"/>
        <w:tabs>
          <w:tab w:val="left" w:pos="567"/>
        </w:tabs>
        <w:ind w:left="567" w:hanging="567"/>
        <w:rPr>
          <w:rFonts w:ascii="Arial" w:hAnsi="Arial" w:cs="Arial"/>
          <w:sz w:val="18"/>
          <w:szCs w:val="18"/>
        </w:rPr>
      </w:pPr>
      <w:r w:rsidRPr="001805AD">
        <w:rPr>
          <w:rFonts w:ascii="Arial" w:hAnsi="Arial" w:cs="Arial"/>
          <w:b/>
          <w:sz w:val="18"/>
          <w:szCs w:val="18"/>
        </w:rPr>
        <w:t>E3</w:t>
      </w:r>
      <w:r w:rsidR="005872CA">
        <w:rPr>
          <w:rFonts w:ascii="Arial" w:hAnsi="Arial" w:cs="Arial"/>
          <w:sz w:val="18"/>
          <w:szCs w:val="18"/>
        </w:rPr>
        <w:t xml:space="preserve"> </w:t>
      </w:r>
      <w:r w:rsidR="005872CA">
        <w:rPr>
          <w:rFonts w:ascii="Arial" w:hAnsi="Arial" w:cs="Arial"/>
          <w:sz w:val="18"/>
          <w:szCs w:val="18"/>
        </w:rPr>
        <w:tab/>
        <w:t>I</w:t>
      </w:r>
      <w:r w:rsidRPr="001805AD">
        <w:rPr>
          <w:rFonts w:ascii="Arial" w:hAnsi="Arial" w:cs="Arial"/>
          <w:sz w:val="18"/>
          <w:szCs w:val="18"/>
        </w:rPr>
        <w:t xml:space="preserve">ndicates </w:t>
      </w:r>
      <w:r w:rsidR="005872CA">
        <w:rPr>
          <w:rFonts w:ascii="Arial" w:hAnsi="Arial" w:cs="Arial"/>
          <w:sz w:val="18"/>
          <w:szCs w:val="18"/>
        </w:rPr>
        <w:t xml:space="preserve">that these </w:t>
      </w:r>
      <w:r w:rsidR="005872CA" w:rsidRPr="005872CA">
        <w:rPr>
          <w:rFonts w:ascii="Arial" w:hAnsi="Arial" w:cs="Arial"/>
          <w:i/>
          <w:sz w:val="18"/>
          <w:szCs w:val="18"/>
        </w:rPr>
        <w:t>Reimbursable Expense</w:t>
      </w:r>
      <w:r w:rsidR="005872CA">
        <w:rPr>
          <w:rFonts w:ascii="Arial" w:hAnsi="Arial" w:cs="Arial"/>
          <w:i/>
          <w:sz w:val="18"/>
          <w:szCs w:val="18"/>
        </w:rPr>
        <w:t xml:space="preserve"> </w:t>
      </w:r>
      <w:r w:rsidR="005872CA">
        <w:rPr>
          <w:rFonts w:ascii="Arial" w:hAnsi="Arial" w:cs="Arial"/>
          <w:sz w:val="18"/>
          <w:szCs w:val="18"/>
        </w:rPr>
        <w:t>items are payable</w:t>
      </w:r>
      <w:r w:rsidR="005872CA" w:rsidRPr="001805AD">
        <w:rPr>
          <w:rFonts w:ascii="Arial" w:hAnsi="Arial" w:cs="Arial"/>
          <w:sz w:val="18"/>
          <w:szCs w:val="18"/>
        </w:rPr>
        <w:t xml:space="preserve"> by the </w:t>
      </w:r>
      <w:r w:rsidR="005872CA" w:rsidRPr="001805AD">
        <w:rPr>
          <w:rFonts w:ascii="Arial" w:hAnsi="Arial" w:cs="Arial"/>
          <w:i/>
          <w:sz w:val="18"/>
          <w:szCs w:val="18"/>
        </w:rPr>
        <w:t xml:space="preserve">Client </w:t>
      </w:r>
      <w:r w:rsidR="005872CA" w:rsidRPr="001805AD">
        <w:rPr>
          <w:rFonts w:ascii="Arial" w:hAnsi="Arial" w:cs="Arial"/>
          <w:sz w:val="18"/>
          <w:szCs w:val="18"/>
        </w:rPr>
        <w:t xml:space="preserve">to the </w:t>
      </w:r>
      <w:r w:rsidR="005872CA" w:rsidRPr="001805AD">
        <w:rPr>
          <w:rFonts w:ascii="Arial" w:hAnsi="Arial" w:cs="Arial"/>
          <w:i/>
          <w:sz w:val="18"/>
          <w:szCs w:val="18"/>
        </w:rPr>
        <w:t>Architect</w:t>
      </w:r>
      <w:r w:rsidR="00D74212" w:rsidRPr="001805AD">
        <w:rPr>
          <w:rFonts w:ascii="Arial" w:hAnsi="Arial" w:cs="Arial"/>
          <w:sz w:val="18"/>
          <w:szCs w:val="18"/>
        </w:rPr>
        <w:t xml:space="preserve"> </w:t>
      </w:r>
      <w:r w:rsidR="005872CA">
        <w:rPr>
          <w:rFonts w:ascii="Arial" w:hAnsi="Arial" w:cs="Arial"/>
          <w:sz w:val="18"/>
          <w:szCs w:val="18"/>
        </w:rPr>
        <w:t xml:space="preserve">as a pre-determined </w:t>
      </w:r>
      <w:r w:rsidR="00D74212" w:rsidRPr="001805AD">
        <w:rPr>
          <w:rFonts w:ascii="Arial" w:hAnsi="Arial" w:cs="Arial"/>
          <w:sz w:val="18"/>
          <w:szCs w:val="18"/>
        </w:rPr>
        <w:t xml:space="preserve">fixed </w:t>
      </w:r>
      <w:r w:rsidR="005872CA">
        <w:rPr>
          <w:rFonts w:ascii="Arial" w:hAnsi="Arial" w:cs="Arial"/>
          <w:sz w:val="18"/>
          <w:szCs w:val="18"/>
        </w:rPr>
        <w:t>amount</w:t>
      </w:r>
      <w:r w:rsidR="004949A1">
        <w:rPr>
          <w:rFonts w:ascii="Arial" w:hAnsi="Arial" w:cs="Arial"/>
          <w:sz w:val="18"/>
          <w:szCs w:val="18"/>
        </w:rPr>
        <w:t xml:space="preserve">, </w:t>
      </w:r>
      <w:r w:rsidR="00947669">
        <w:rPr>
          <w:rFonts w:ascii="Arial" w:hAnsi="Arial" w:cs="Arial"/>
          <w:sz w:val="18"/>
          <w:szCs w:val="18"/>
        </w:rPr>
        <w:t>regardless of actua</w:t>
      </w:r>
      <w:r w:rsidR="002072E2">
        <w:rPr>
          <w:rFonts w:ascii="Arial" w:hAnsi="Arial" w:cs="Arial"/>
          <w:sz w:val="18"/>
          <w:szCs w:val="18"/>
        </w:rPr>
        <w:t>l costs incurred. This amount is</w:t>
      </w:r>
      <w:r w:rsidR="00947669">
        <w:rPr>
          <w:rFonts w:ascii="Arial" w:hAnsi="Arial" w:cs="Arial"/>
          <w:sz w:val="18"/>
          <w:szCs w:val="18"/>
        </w:rPr>
        <w:t xml:space="preserve"> indicated in the probable cost column</w:t>
      </w:r>
      <w:r w:rsidR="002072E2">
        <w:rPr>
          <w:rFonts w:ascii="Arial" w:hAnsi="Arial" w:cs="Arial"/>
          <w:sz w:val="18"/>
          <w:szCs w:val="18"/>
        </w:rPr>
        <w:t xml:space="preserve"> </w:t>
      </w:r>
      <w:r w:rsidR="00D44B9E">
        <w:rPr>
          <w:rFonts w:ascii="Arial" w:hAnsi="Arial" w:cs="Arial"/>
          <w:sz w:val="18"/>
          <w:szCs w:val="18"/>
        </w:rPr>
        <w:t>but</w:t>
      </w:r>
      <w:r w:rsidR="002072E2">
        <w:rPr>
          <w:rFonts w:ascii="Arial" w:hAnsi="Arial" w:cs="Arial"/>
          <w:sz w:val="18"/>
          <w:szCs w:val="18"/>
        </w:rPr>
        <w:t xml:space="preserve"> shall not be exceeded</w:t>
      </w:r>
      <w:r w:rsidR="00947669">
        <w:rPr>
          <w:rFonts w:ascii="Arial" w:hAnsi="Arial" w:cs="Arial"/>
          <w:sz w:val="18"/>
          <w:szCs w:val="18"/>
        </w:rPr>
        <w:t xml:space="preserve">. It </w:t>
      </w:r>
      <w:r w:rsidR="006332D0">
        <w:rPr>
          <w:rFonts w:ascii="Arial" w:hAnsi="Arial" w:cs="Arial"/>
          <w:sz w:val="18"/>
          <w:szCs w:val="18"/>
        </w:rPr>
        <w:t xml:space="preserve">shall be apportioned to the phases of the </w:t>
      </w:r>
      <w:r w:rsidR="006332D0" w:rsidRPr="006332D0">
        <w:rPr>
          <w:rFonts w:ascii="Arial" w:hAnsi="Arial" w:cs="Arial"/>
          <w:i/>
          <w:sz w:val="18"/>
          <w:szCs w:val="18"/>
        </w:rPr>
        <w:t>Services</w:t>
      </w:r>
      <w:r w:rsidR="006332D0">
        <w:rPr>
          <w:rFonts w:ascii="Arial" w:hAnsi="Arial" w:cs="Arial"/>
          <w:sz w:val="18"/>
          <w:szCs w:val="18"/>
        </w:rPr>
        <w:t xml:space="preserve"> as stated in Article A13 of the agreement and </w:t>
      </w:r>
      <w:r w:rsidR="00947669">
        <w:rPr>
          <w:rFonts w:ascii="Arial" w:hAnsi="Arial" w:cs="Arial"/>
          <w:sz w:val="18"/>
          <w:szCs w:val="18"/>
        </w:rPr>
        <w:t xml:space="preserve">is payable </w:t>
      </w:r>
      <w:r w:rsidR="006332D0">
        <w:rPr>
          <w:rFonts w:ascii="Arial" w:hAnsi="Arial" w:cs="Arial"/>
          <w:sz w:val="18"/>
          <w:szCs w:val="18"/>
        </w:rPr>
        <w:t>accordingly</w:t>
      </w:r>
      <w:r w:rsidR="00947669">
        <w:rPr>
          <w:rFonts w:ascii="Arial" w:hAnsi="Arial" w:cs="Arial"/>
          <w:sz w:val="18"/>
          <w:szCs w:val="18"/>
        </w:rPr>
        <w:t>.</w:t>
      </w:r>
    </w:p>
    <w:p w14:paraId="0D93DB04" w14:textId="77777777" w:rsidR="002B6033" w:rsidRPr="001805AD" w:rsidRDefault="002B6033" w:rsidP="00D74212">
      <w:pPr>
        <w:pStyle w:val="Header"/>
        <w:tabs>
          <w:tab w:val="left" w:pos="567"/>
        </w:tabs>
        <w:ind w:left="567" w:hanging="567"/>
        <w:rPr>
          <w:rFonts w:ascii="Arial" w:hAnsi="Arial" w:cs="Arial"/>
          <w:sz w:val="18"/>
          <w:szCs w:val="18"/>
        </w:rPr>
      </w:pPr>
    </w:p>
    <w:p w14:paraId="7C45CE5D" w14:textId="55E8D66D" w:rsidR="002B6033" w:rsidRDefault="00030164" w:rsidP="00D74212">
      <w:pPr>
        <w:pStyle w:val="Header"/>
        <w:tabs>
          <w:tab w:val="left" w:pos="567"/>
        </w:tabs>
        <w:ind w:left="567" w:hanging="567"/>
        <w:rPr>
          <w:rFonts w:ascii="Arial" w:hAnsi="Arial" w:cs="Arial"/>
          <w:sz w:val="18"/>
          <w:szCs w:val="18"/>
        </w:rPr>
      </w:pPr>
      <w:r w:rsidRPr="001805AD">
        <w:rPr>
          <w:rFonts w:ascii="Arial" w:hAnsi="Arial" w:cs="Arial"/>
          <w:b/>
          <w:sz w:val="18"/>
          <w:szCs w:val="18"/>
        </w:rPr>
        <w:t>E4</w:t>
      </w:r>
      <w:r w:rsidR="00947669">
        <w:rPr>
          <w:rFonts w:ascii="Arial" w:hAnsi="Arial" w:cs="Arial"/>
          <w:sz w:val="18"/>
          <w:szCs w:val="18"/>
        </w:rPr>
        <w:tab/>
        <w:t>Indicates that these</w:t>
      </w:r>
      <w:r w:rsidR="002B6033" w:rsidRPr="001805AD">
        <w:rPr>
          <w:rFonts w:ascii="Arial" w:hAnsi="Arial" w:cs="Arial"/>
          <w:sz w:val="18"/>
          <w:szCs w:val="18"/>
        </w:rPr>
        <w:t xml:space="preserve"> </w:t>
      </w:r>
      <w:r w:rsidR="002B6033" w:rsidRPr="001805AD">
        <w:rPr>
          <w:rFonts w:ascii="Arial" w:hAnsi="Arial" w:cs="Arial"/>
          <w:i/>
          <w:sz w:val="18"/>
          <w:szCs w:val="18"/>
        </w:rPr>
        <w:t>Reimbursable Expense</w:t>
      </w:r>
      <w:r w:rsidR="00947669">
        <w:rPr>
          <w:rFonts w:ascii="Arial" w:hAnsi="Arial" w:cs="Arial"/>
          <w:i/>
          <w:sz w:val="18"/>
          <w:szCs w:val="18"/>
        </w:rPr>
        <w:t xml:space="preserve"> </w:t>
      </w:r>
      <w:r w:rsidR="00947669">
        <w:rPr>
          <w:rFonts w:ascii="Arial" w:hAnsi="Arial" w:cs="Arial"/>
          <w:sz w:val="18"/>
          <w:szCs w:val="18"/>
        </w:rPr>
        <w:t>items</w:t>
      </w:r>
      <w:r w:rsidR="002B6033" w:rsidRPr="001805AD">
        <w:rPr>
          <w:rFonts w:ascii="Arial" w:hAnsi="Arial" w:cs="Arial"/>
          <w:sz w:val="18"/>
          <w:szCs w:val="18"/>
        </w:rPr>
        <w:t xml:space="preserve"> </w:t>
      </w:r>
      <w:r w:rsidR="00947669">
        <w:rPr>
          <w:rFonts w:ascii="Arial" w:hAnsi="Arial" w:cs="Arial"/>
          <w:sz w:val="18"/>
          <w:szCs w:val="18"/>
        </w:rPr>
        <w:t>are payable</w:t>
      </w:r>
      <w:r w:rsidR="002B6033" w:rsidRPr="001805AD">
        <w:rPr>
          <w:rFonts w:ascii="Arial" w:hAnsi="Arial" w:cs="Arial"/>
          <w:sz w:val="18"/>
          <w:szCs w:val="18"/>
        </w:rPr>
        <w:t xml:space="preserve"> by the </w:t>
      </w:r>
      <w:r w:rsidR="002B6033" w:rsidRPr="001805AD">
        <w:rPr>
          <w:rFonts w:ascii="Arial" w:hAnsi="Arial" w:cs="Arial"/>
          <w:i/>
          <w:sz w:val="18"/>
          <w:szCs w:val="18"/>
        </w:rPr>
        <w:t>Client</w:t>
      </w:r>
      <w:r w:rsidR="002B6033" w:rsidRPr="001805AD">
        <w:rPr>
          <w:rFonts w:ascii="Arial" w:hAnsi="Arial" w:cs="Arial"/>
          <w:sz w:val="18"/>
          <w:szCs w:val="18"/>
        </w:rPr>
        <w:t xml:space="preserve"> to the </w:t>
      </w:r>
      <w:r w:rsidR="002B6033" w:rsidRPr="001805AD">
        <w:rPr>
          <w:rFonts w:ascii="Arial" w:hAnsi="Arial" w:cs="Arial"/>
          <w:i/>
          <w:sz w:val="18"/>
          <w:szCs w:val="18"/>
        </w:rPr>
        <w:t>Architect</w:t>
      </w:r>
      <w:r w:rsidR="002B6033" w:rsidRPr="001805AD">
        <w:rPr>
          <w:rFonts w:ascii="Arial" w:hAnsi="Arial" w:cs="Arial"/>
          <w:sz w:val="18"/>
          <w:szCs w:val="18"/>
        </w:rPr>
        <w:t xml:space="preserve"> </w:t>
      </w:r>
      <w:r w:rsidR="00947669">
        <w:rPr>
          <w:rFonts w:ascii="Arial" w:hAnsi="Arial" w:cs="Arial"/>
          <w:sz w:val="18"/>
          <w:szCs w:val="18"/>
        </w:rPr>
        <w:t xml:space="preserve">as a pre-determined percentage of the </w:t>
      </w:r>
      <w:r w:rsidR="00947669" w:rsidRPr="00947669">
        <w:rPr>
          <w:rFonts w:ascii="Arial" w:hAnsi="Arial" w:cs="Arial"/>
          <w:i/>
          <w:sz w:val="18"/>
          <w:szCs w:val="18"/>
        </w:rPr>
        <w:t>Architect’s</w:t>
      </w:r>
      <w:r w:rsidR="00947669">
        <w:rPr>
          <w:rFonts w:ascii="Arial" w:hAnsi="Arial" w:cs="Arial"/>
          <w:sz w:val="18"/>
          <w:szCs w:val="18"/>
        </w:rPr>
        <w:t xml:space="preserve"> fee for </w:t>
      </w:r>
      <w:r w:rsidR="00947669" w:rsidRPr="00947669">
        <w:rPr>
          <w:rFonts w:ascii="Arial" w:hAnsi="Arial" w:cs="Arial"/>
          <w:i/>
          <w:sz w:val="18"/>
          <w:szCs w:val="18"/>
        </w:rPr>
        <w:t>Services</w:t>
      </w:r>
      <w:r w:rsidR="00947669">
        <w:rPr>
          <w:rFonts w:ascii="Arial" w:hAnsi="Arial" w:cs="Arial"/>
          <w:sz w:val="18"/>
          <w:szCs w:val="18"/>
        </w:rPr>
        <w:t xml:space="preserve">, </w:t>
      </w:r>
      <w:r w:rsidR="002072E2">
        <w:rPr>
          <w:rFonts w:ascii="Arial" w:hAnsi="Arial" w:cs="Arial"/>
          <w:sz w:val="18"/>
          <w:szCs w:val="18"/>
        </w:rPr>
        <w:t xml:space="preserve">regardless of the method of fee calculation and </w:t>
      </w:r>
      <w:r w:rsidR="00947669">
        <w:rPr>
          <w:rFonts w:ascii="Arial" w:hAnsi="Arial" w:cs="Arial"/>
          <w:sz w:val="18"/>
          <w:szCs w:val="18"/>
        </w:rPr>
        <w:t>regardless of actual costs incurred. The percentage is</w:t>
      </w:r>
      <w:r w:rsidR="00B821CE" w:rsidRPr="001805AD">
        <w:rPr>
          <w:rFonts w:ascii="Arial" w:hAnsi="Arial" w:cs="Arial"/>
          <w:sz w:val="18"/>
          <w:szCs w:val="18"/>
        </w:rPr>
        <w:t xml:space="preserve"> ____</w:t>
      </w:r>
      <w:r w:rsidR="00916B0F">
        <w:rPr>
          <w:rFonts w:ascii="Arial" w:hAnsi="Arial" w:cs="Arial"/>
          <w:sz w:val="18"/>
          <w:szCs w:val="18"/>
        </w:rPr>
        <w:t xml:space="preserve"> %,</w:t>
      </w:r>
      <w:r w:rsidR="00947669">
        <w:rPr>
          <w:rFonts w:ascii="Arial" w:hAnsi="Arial" w:cs="Arial"/>
          <w:sz w:val="18"/>
          <w:szCs w:val="18"/>
        </w:rPr>
        <w:t xml:space="preserve"> which </w:t>
      </w:r>
      <w:r w:rsidR="00916B0F">
        <w:rPr>
          <w:rFonts w:ascii="Arial" w:hAnsi="Arial" w:cs="Arial"/>
          <w:sz w:val="18"/>
          <w:szCs w:val="18"/>
        </w:rPr>
        <w:t xml:space="preserve">amount </w:t>
      </w:r>
      <w:r w:rsidR="00E159D6">
        <w:rPr>
          <w:rFonts w:ascii="Arial" w:hAnsi="Arial" w:cs="Arial"/>
          <w:sz w:val="18"/>
          <w:szCs w:val="18"/>
        </w:rPr>
        <w:t xml:space="preserve">shall be added to each invoice. </w:t>
      </w:r>
    </w:p>
    <w:p w14:paraId="2874DDF4" w14:textId="77777777" w:rsidR="001E20CC" w:rsidRDefault="001E20CC" w:rsidP="00D74212">
      <w:pPr>
        <w:pStyle w:val="Header"/>
        <w:tabs>
          <w:tab w:val="left" w:pos="567"/>
        </w:tabs>
        <w:ind w:left="567" w:hanging="567"/>
        <w:rPr>
          <w:rFonts w:ascii="Arial" w:hAnsi="Arial" w:cs="Arial"/>
          <w:sz w:val="18"/>
          <w:szCs w:val="18"/>
        </w:rPr>
      </w:pPr>
    </w:p>
    <w:p w14:paraId="540A34E1" w14:textId="42E35F40" w:rsidR="001E20CC" w:rsidRDefault="001E20CC" w:rsidP="001E20CC">
      <w:pPr>
        <w:pStyle w:val="Header"/>
        <w:tabs>
          <w:tab w:val="left" w:pos="567"/>
        </w:tabs>
        <w:ind w:left="567" w:hanging="567"/>
        <w:rPr>
          <w:rFonts w:ascii="Arial" w:hAnsi="Arial" w:cs="Arial"/>
          <w:sz w:val="18"/>
          <w:szCs w:val="18"/>
        </w:rPr>
      </w:pPr>
      <w:r w:rsidRPr="001805AD">
        <w:rPr>
          <w:rFonts w:ascii="Arial" w:hAnsi="Arial" w:cs="Arial"/>
          <w:b/>
          <w:sz w:val="18"/>
          <w:szCs w:val="18"/>
        </w:rPr>
        <w:t>E</w:t>
      </w:r>
      <w:r>
        <w:rPr>
          <w:rFonts w:ascii="Arial" w:hAnsi="Arial" w:cs="Arial"/>
          <w:b/>
          <w:sz w:val="18"/>
          <w:szCs w:val="18"/>
        </w:rPr>
        <w:t>5</w:t>
      </w:r>
      <w:r>
        <w:rPr>
          <w:rFonts w:ascii="Arial" w:hAnsi="Arial" w:cs="Arial"/>
          <w:sz w:val="18"/>
          <w:szCs w:val="18"/>
        </w:rPr>
        <w:tab/>
        <w:t>Indicates that these</w:t>
      </w:r>
      <w:r w:rsidRPr="001805AD">
        <w:rPr>
          <w:rFonts w:ascii="Arial" w:hAnsi="Arial" w:cs="Arial"/>
          <w:sz w:val="18"/>
          <w:szCs w:val="18"/>
        </w:rPr>
        <w:t xml:space="preserve"> </w:t>
      </w:r>
      <w:r>
        <w:rPr>
          <w:rFonts w:ascii="Arial" w:hAnsi="Arial" w:cs="Arial"/>
          <w:sz w:val="18"/>
          <w:szCs w:val="18"/>
        </w:rPr>
        <w:t>items</w:t>
      </w:r>
      <w:r w:rsidRPr="001805AD">
        <w:rPr>
          <w:rFonts w:ascii="Arial" w:hAnsi="Arial" w:cs="Arial"/>
          <w:sz w:val="18"/>
          <w:szCs w:val="18"/>
        </w:rPr>
        <w:t xml:space="preserve"> </w:t>
      </w:r>
      <w:r>
        <w:rPr>
          <w:rFonts w:ascii="Arial" w:hAnsi="Arial" w:cs="Arial"/>
          <w:sz w:val="18"/>
          <w:szCs w:val="18"/>
        </w:rPr>
        <w:t xml:space="preserve">are deemed to </w:t>
      </w:r>
      <w:r w:rsidRPr="001E20CC">
        <w:rPr>
          <w:rFonts w:ascii="Arial" w:hAnsi="Arial" w:cs="Arial"/>
          <w:b/>
          <w:sz w:val="18"/>
          <w:szCs w:val="18"/>
        </w:rPr>
        <w:t>not</w:t>
      </w:r>
      <w:r>
        <w:rPr>
          <w:rFonts w:ascii="Arial" w:hAnsi="Arial" w:cs="Arial"/>
          <w:sz w:val="18"/>
          <w:szCs w:val="18"/>
        </w:rPr>
        <w:t xml:space="preserve"> be </w:t>
      </w:r>
      <w:r w:rsidRPr="001E20CC">
        <w:rPr>
          <w:rFonts w:ascii="Arial" w:hAnsi="Arial" w:cs="Arial"/>
          <w:i/>
          <w:sz w:val="18"/>
          <w:szCs w:val="18"/>
        </w:rPr>
        <w:t>Reimbursable Expenses</w:t>
      </w:r>
      <w:r>
        <w:rPr>
          <w:rFonts w:ascii="Arial" w:hAnsi="Arial" w:cs="Arial"/>
          <w:sz w:val="18"/>
          <w:szCs w:val="18"/>
        </w:rPr>
        <w:t xml:space="preserve"> that are separately payable by the </w:t>
      </w:r>
      <w:r w:rsidRPr="001E20CC">
        <w:rPr>
          <w:rFonts w:ascii="Arial" w:hAnsi="Arial" w:cs="Arial"/>
          <w:i/>
          <w:sz w:val="18"/>
          <w:szCs w:val="18"/>
        </w:rPr>
        <w:t>Client</w:t>
      </w:r>
      <w:r>
        <w:rPr>
          <w:rFonts w:ascii="Arial" w:hAnsi="Arial" w:cs="Arial"/>
          <w:sz w:val="18"/>
          <w:szCs w:val="18"/>
        </w:rPr>
        <w:t xml:space="preserve"> to the </w:t>
      </w:r>
      <w:r w:rsidRPr="001E20CC">
        <w:rPr>
          <w:rFonts w:ascii="Arial" w:hAnsi="Arial" w:cs="Arial"/>
          <w:i/>
          <w:sz w:val="18"/>
          <w:szCs w:val="18"/>
        </w:rPr>
        <w:t>Architect</w:t>
      </w:r>
      <w:r>
        <w:rPr>
          <w:rFonts w:ascii="Arial" w:hAnsi="Arial" w:cs="Arial"/>
          <w:sz w:val="18"/>
          <w:szCs w:val="18"/>
        </w:rPr>
        <w:t xml:space="preserve">. They are deemed to be included in the </w:t>
      </w:r>
      <w:r w:rsidRPr="001E20CC">
        <w:rPr>
          <w:rFonts w:ascii="Arial" w:hAnsi="Arial" w:cs="Arial"/>
          <w:i/>
          <w:sz w:val="18"/>
          <w:szCs w:val="18"/>
        </w:rPr>
        <w:t>Architect’s</w:t>
      </w:r>
      <w:r>
        <w:rPr>
          <w:rFonts w:ascii="Arial" w:hAnsi="Arial" w:cs="Arial"/>
          <w:sz w:val="18"/>
          <w:szCs w:val="18"/>
        </w:rPr>
        <w:t xml:space="preserve"> fee for </w:t>
      </w:r>
      <w:r w:rsidRPr="001E20CC">
        <w:rPr>
          <w:rFonts w:ascii="Arial" w:hAnsi="Arial" w:cs="Arial"/>
          <w:i/>
          <w:sz w:val="18"/>
          <w:szCs w:val="18"/>
        </w:rPr>
        <w:t>Services</w:t>
      </w:r>
      <w:r>
        <w:rPr>
          <w:rFonts w:ascii="Arial" w:hAnsi="Arial" w:cs="Arial"/>
          <w:sz w:val="18"/>
          <w:szCs w:val="18"/>
        </w:rPr>
        <w:t>.</w:t>
      </w:r>
    </w:p>
    <w:p w14:paraId="1D0AC28B" w14:textId="77777777" w:rsidR="0075715D" w:rsidRPr="001805AD" w:rsidRDefault="0075715D" w:rsidP="0048785E">
      <w:pPr>
        <w:pStyle w:val="Header"/>
        <w:tabs>
          <w:tab w:val="clear" w:pos="9360"/>
          <w:tab w:val="left" w:pos="567"/>
          <w:tab w:val="right" w:pos="9923"/>
        </w:tabs>
        <w:ind w:left="567" w:hanging="567"/>
        <w:rPr>
          <w:rFonts w:ascii="Arial" w:hAnsi="Arial" w:cs="Arial"/>
          <w:sz w:val="18"/>
          <w:szCs w:val="18"/>
        </w:rPr>
      </w:pPr>
    </w:p>
    <w:p w14:paraId="40D6129B" w14:textId="4A1B2371" w:rsidR="00D74212" w:rsidRPr="001805AD" w:rsidRDefault="001046A4" w:rsidP="0048785E">
      <w:pPr>
        <w:pStyle w:val="Header"/>
        <w:tabs>
          <w:tab w:val="clear" w:pos="9360"/>
          <w:tab w:val="left" w:pos="567"/>
          <w:tab w:val="right" w:pos="9923"/>
        </w:tabs>
        <w:ind w:left="567" w:hanging="567"/>
        <w:rPr>
          <w:rFonts w:ascii="Arial" w:hAnsi="Arial" w:cs="Arial"/>
          <w:sz w:val="18"/>
          <w:szCs w:val="18"/>
        </w:rPr>
      </w:pPr>
      <w:r w:rsidRPr="001805AD">
        <w:rPr>
          <w:rFonts w:ascii="Arial" w:hAnsi="Arial" w:cs="Arial"/>
          <w:b/>
          <w:sz w:val="18"/>
          <w:szCs w:val="18"/>
        </w:rPr>
        <w:t>N/A</w:t>
      </w:r>
      <w:r w:rsidRPr="001805AD">
        <w:rPr>
          <w:rFonts w:ascii="Arial" w:hAnsi="Arial" w:cs="Arial"/>
          <w:sz w:val="18"/>
          <w:szCs w:val="18"/>
        </w:rPr>
        <w:t xml:space="preserve"> </w:t>
      </w:r>
      <w:r w:rsidR="003853D7" w:rsidRPr="001805AD">
        <w:rPr>
          <w:rFonts w:ascii="Arial" w:hAnsi="Arial" w:cs="Arial"/>
          <w:sz w:val="18"/>
          <w:szCs w:val="18"/>
        </w:rPr>
        <w:tab/>
        <w:t xml:space="preserve">N/A </w:t>
      </w:r>
      <w:r w:rsidR="00E159D6">
        <w:rPr>
          <w:rFonts w:ascii="Arial" w:hAnsi="Arial" w:cs="Arial"/>
          <w:sz w:val="18"/>
          <w:szCs w:val="18"/>
        </w:rPr>
        <w:t xml:space="preserve">(or an item left blank) </w:t>
      </w:r>
      <w:r w:rsidRPr="001805AD">
        <w:rPr>
          <w:rFonts w:ascii="Arial" w:hAnsi="Arial" w:cs="Arial"/>
          <w:sz w:val="18"/>
          <w:szCs w:val="18"/>
        </w:rPr>
        <w:t xml:space="preserve">indicates </w:t>
      </w:r>
      <w:r w:rsidR="00E159D6">
        <w:rPr>
          <w:rFonts w:ascii="Arial" w:hAnsi="Arial" w:cs="Arial"/>
          <w:sz w:val="18"/>
          <w:szCs w:val="18"/>
        </w:rPr>
        <w:t>that</w:t>
      </w:r>
      <w:r w:rsidR="00916B0F">
        <w:rPr>
          <w:rFonts w:ascii="Arial" w:hAnsi="Arial" w:cs="Arial"/>
          <w:sz w:val="18"/>
          <w:szCs w:val="18"/>
        </w:rPr>
        <w:t>, on the date the agreement is made,</w:t>
      </w:r>
      <w:r w:rsidR="00E159D6">
        <w:rPr>
          <w:rFonts w:ascii="Arial" w:hAnsi="Arial" w:cs="Arial"/>
          <w:sz w:val="18"/>
          <w:szCs w:val="18"/>
        </w:rPr>
        <w:t xml:space="preserve"> </w:t>
      </w:r>
      <w:r w:rsidR="00DA0B26">
        <w:rPr>
          <w:rFonts w:ascii="Arial" w:hAnsi="Arial" w:cs="Arial"/>
          <w:sz w:val="18"/>
          <w:szCs w:val="18"/>
        </w:rPr>
        <w:t xml:space="preserve">it is anticipated that </w:t>
      </w:r>
      <w:r w:rsidR="00E159D6">
        <w:rPr>
          <w:rFonts w:ascii="Arial" w:hAnsi="Arial" w:cs="Arial"/>
          <w:sz w:val="18"/>
          <w:szCs w:val="18"/>
        </w:rPr>
        <w:t xml:space="preserve">these </w:t>
      </w:r>
      <w:r w:rsidR="00D74212" w:rsidRPr="001805AD">
        <w:rPr>
          <w:rFonts w:ascii="Arial" w:hAnsi="Arial" w:cs="Arial"/>
          <w:i/>
          <w:sz w:val="18"/>
          <w:szCs w:val="18"/>
        </w:rPr>
        <w:t xml:space="preserve">Reimbursable Expense </w:t>
      </w:r>
      <w:r w:rsidR="00E159D6">
        <w:rPr>
          <w:rFonts w:ascii="Arial" w:hAnsi="Arial" w:cs="Arial"/>
          <w:sz w:val="18"/>
          <w:szCs w:val="18"/>
        </w:rPr>
        <w:t xml:space="preserve">items </w:t>
      </w:r>
      <w:r w:rsidR="00DA0B26">
        <w:rPr>
          <w:rFonts w:ascii="Arial" w:hAnsi="Arial" w:cs="Arial"/>
          <w:sz w:val="18"/>
          <w:szCs w:val="18"/>
        </w:rPr>
        <w:t>will not be incurred</w:t>
      </w:r>
      <w:r w:rsidR="00E159D6">
        <w:rPr>
          <w:rFonts w:ascii="Arial" w:hAnsi="Arial" w:cs="Arial"/>
          <w:sz w:val="18"/>
          <w:szCs w:val="18"/>
        </w:rPr>
        <w:t>.</w:t>
      </w:r>
    </w:p>
    <w:p w14:paraId="6F94A26A" w14:textId="77777777" w:rsidR="00296F13" w:rsidRPr="001805AD" w:rsidRDefault="00296F13" w:rsidP="0048785E">
      <w:pPr>
        <w:pStyle w:val="Header"/>
        <w:tabs>
          <w:tab w:val="clear" w:pos="9360"/>
          <w:tab w:val="left" w:pos="567"/>
          <w:tab w:val="right" w:pos="9923"/>
        </w:tabs>
        <w:ind w:left="567" w:hanging="567"/>
        <w:rPr>
          <w:rFonts w:ascii="Arial" w:hAnsi="Arial" w:cs="Arial"/>
          <w:sz w:val="18"/>
          <w:szCs w:val="18"/>
        </w:rPr>
      </w:pPr>
    </w:p>
    <w:p w14:paraId="3427C21B" w14:textId="77777777" w:rsidR="003853D7" w:rsidRPr="001805AD" w:rsidRDefault="003853D7" w:rsidP="0048785E">
      <w:pPr>
        <w:pStyle w:val="Header"/>
        <w:tabs>
          <w:tab w:val="clear" w:pos="9360"/>
          <w:tab w:val="left" w:pos="567"/>
          <w:tab w:val="right" w:pos="9923"/>
        </w:tabs>
        <w:ind w:left="567" w:hanging="567"/>
        <w:rPr>
          <w:rFonts w:ascii="Arial" w:hAnsi="Arial" w:cs="Arial"/>
          <w:sz w:val="18"/>
          <w:szCs w:val="18"/>
        </w:rPr>
      </w:pPr>
    </w:p>
    <w:tbl>
      <w:tblPr>
        <w:tblW w:w="10150" w:type="dxa"/>
        <w:tblBorders>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794"/>
        <w:gridCol w:w="6521"/>
        <w:gridCol w:w="1417"/>
        <w:gridCol w:w="1418"/>
      </w:tblGrid>
      <w:tr w:rsidR="00D74212" w:rsidRPr="001805AD" w14:paraId="0E62ADC9" w14:textId="77777777" w:rsidTr="00114F2A">
        <w:trPr>
          <w:cantSplit/>
          <w:tblHeader/>
        </w:trPr>
        <w:tc>
          <w:tcPr>
            <w:tcW w:w="794" w:type="dxa"/>
            <w:shd w:val="clear" w:color="auto" w:fill="auto"/>
            <w:tcMar>
              <w:top w:w="85" w:type="dxa"/>
              <w:left w:w="85" w:type="dxa"/>
              <w:bottom w:w="85" w:type="dxa"/>
              <w:right w:w="85" w:type="dxa"/>
            </w:tcMar>
          </w:tcPr>
          <w:p w14:paraId="358882FE" w14:textId="77777777" w:rsidR="00DA0B26" w:rsidRDefault="00DA0B26" w:rsidP="0048785E">
            <w:pPr>
              <w:spacing w:after="0" w:line="240" w:lineRule="auto"/>
              <w:rPr>
                <w:rFonts w:ascii="Arial" w:hAnsi="Arial" w:cs="Arial"/>
                <w:b/>
                <w:sz w:val="18"/>
                <w:szCs w:val="18"/>
              </w:rPr>
            </w:pPr>
          </w:p>
          <w:p w14:paraId="744E5A8D" w14:textId="77777777" w:rsidR="00D74212" w:rsidRPr="001805AD" w:rsidRDefault="00D74212" w:rsidP="0048785E">
            <w:pPr>
              <w:spacing w:after="0" w:line="240" w:lineRule="auto"/>
              <w:rPr>
                <w:rFonts w:ascii="Arial" w:hAnsi="Arial" w:cs="Arial"/>
                <w:b/>
                <w:sz w:val="18"/>
                <w:szCs w:val="18"/>
              </w:rPr>
            </w:pPr>
            <w:r w:rsidRPr="001805AD">
              <w:rPr>
                <w:rFonts w:ascii="Arial" w:hAnsi="Arial" w:cs="Arial"/>
                <w:b/>
                <w:sz w:val="18"/>
                <w:szCs w:val="18"/>
              </w:rPr>
              <w:t>ITEM</w:t>
            </w:r>
          </w:p>
        </w:tc>
        <w:tc>
          <w:tcPr>
            <w:tcW w:w="6521" w:type="dxa"/>
            <w:shd w:val="clear" w:color="auto" w:fill="auto"/>
            <w:tcMar>
              <w:top w:w="85" w:type="dxa"/>
              <w:left w:w="85" w:type="dxa"/>
              <w:bottom w:w="85" w:type="dxa"/>
              <w:right w:w="85" w:type="dxa"/>
            </w:tcMar>
          </w:tcPr>
          <w:p w14:paraId="0E2B7DDF" w14:textId="77777777" w:rsidR="00DA0B26" w:rsidRDefault="00DA0B26" w:rsidP="0048785E">
            <w:pPr>
              <w:spacing w:after="0" w:line="240" w:lineRule="auto"/>
              <w:rPr>
                <w:rFonts w:ascii="Arial" w:hAnsi="Arial" w:cs="Arial"/>
                <w:b/>
                <w:bCs/>
                <w:sz w:val="18"/>
                <w:szCs w:val="18"/>
              </w:rPr>
            </w:pPr>
          </w:p>
          <w:p w14:paraId="7CF4BDC4" w14:textId="77777777" w:rsidR="00D74212" w:rsidRPr="001805AD" w:rsidRDefault="00D74212" w:rsidP="0048785E">
            <w:pPr>
              <w:spacing w:after="0" w:line="240" w:lineRule="auto"/>
              <w:rPr>
                <w:rFonts w:ascii="Arial" w:hAnsi="Arial" w:cs="Arial"/>
                <w:b/>
                <w:bCs/>
                <w:sz w:val="18"/>
                <w:szCs w:val="18"/>
              </w:rPr>
            </w:pPr>
            <w:r w:rsidRPr="001805AD">
              <w:rPr>
                <w:rFonts w:ascii="Arial" w:hAnsi="Arial" w:cs="Arial"/>
                <w:b/>
                <w:bCs/>
                <w:sz w:val="18"/>
                <w:szCs w:val="18"/>
              </w:rPr>
              <w:t>REIMBURSABLE EXPENSE</w:t>
            </w:r>
          </w:p>
        </w:tc>
        <w:tc>
          <w:tcPr>
            <w:tcW w:w="1417" w:type="dxa"/>
          </w:tcPr>
          <w:p w14:paraId="542113CB" w14:textId="77777777" w:rsidR="00D74212" w:rsidRPr="001805AD" w:rsidRDefault="00D74212" w:rsidP="0048785E">
            <w:pPr>
              <w:spacing w:after="0" w:line="240" w:lineRule="auto"/>
              <w:rPr>
                <w:rFonts w:ascii="Arial" w:hAnsi="Arial" w:cs="Arial"/>
                <w:b/>
                <w:sz w:val="18"/>
                <w:szCs w:val="18"/>
              </w:rPr>
            </w:pPr>
            <w:r w:rsidRPr="001805AD">
              <w:rPr>
                <w:rFonts w:ascii="Arial" w:hAnsi="Arial" w:cs="Arial"/>
                <w:b/>
                <w:sz w:val="18"/>
                <w:szCs w:val="18"/>
              </w:rPr>
              <w:t>BASIS OF PAYMENT</w:t>
            </w:r>
          </w:p>
        </w:tc>
        <w:tc>
          <w:tcPr>
            <w:tcW w:w="1418" w:type="dxa"/>
            <w:shd w:val="clear" w:color="auto" w:fill="auto"/>
            <w:tcMar>
              <w:top w:w="85" w:type="dxa"/>
              <w:left w:w="85" w:type="dxa"/>
              <w:bottom w:w="85" w:type="dxa"/>
              <w:right w:w="85" w:type="dxa"/>
            </w:tcMar>
          </w:tcPr>
          <w:p w14:paraId="14013BE0" w14:textId="5107BFA2" w:rsidR="00D74212" w:rsidRPr="001805AD" w:rsidRDefault="00D74212" w:rsidP="0048785E">
            <w:pPr>
              <w:spacing w:after="0" w:line="240" w:lineRule="auto"/>
              <w:rPr>
                <w:rFonts w:ascii="Arial" w:hAnsi="Arial" w:cs="Arial"/>
                <w:b/>
                <w:sz w:val="18"/>
                <w:szCs w:val="18"/>
              </w:rPr>
            </w:pPr>
            <w:r w:rsidRPr="001805AD">
              <w:rPr>
                <w:rFonts w:ascii="Arial" w:hAnsi="Arial" w:cs="Arial"/>
                <w:b/>
                <w:sz w:val="18"/>
                <w:szCs w:val="18"/>
              </w:rPr>
              <w:t xml:space="preserve">PROBABLE </w:t>
            </w:r>
            <w:r w:rsidR="005872CA">
              <w:rPr>
                <w:rFonts w:ascii="Arial" w:hAnsi="Arial" w:cs="Arial"/>
                <w:b/>
                <w:sz w:val="18"/>
                <w:szCs w:val="18"/>
              </w:rPr>
              <w:t xml:space="preserve"> COST</w:t>
            </w:r>
          </w:p>
        </w:tc>
      </w:tr>
      <w:tr w:rsidR="00D74212" w:rsidRPr="001805AD" w14:paraId="1A4E3DCC" w14:textId="77777777" w:rsidTr="00114F2A">
        <w:trPr>
          <w:cantSplit/>
        </w:trPr>
        <w:tc>
          <w:tcPr>
            <w:tcW w:w="794" w:type="dxa"/>
            <w:shd w:val="clear" w:color="auto" w:fill="auto"/>
            <w:tcMar>
              <w:top w:w="85" w:type="dxa"/>
              <w:left w:w="85" w:type="dxa"/>
              <w:bottom w:w="85" w:type="dxa"/>
              <w:right w:w="85" w:type="dxa"/>
            </w:tcMar>
          </w:tcPr>
          <w:p w14:paraId="7AB1AE57" w14:textId="77777777" w:rsidR="00D74212" w:rsidRPr="001805AD" w:rsidRDefault="00D74212" w:rsidP="0048785E">
            <w:pPr>
              <w:spacing w:after="0" w:line="240" w:lineRule="auto"/>
              <w:rPr>
                <w:rFonts w:ascii="Arial" w:hAnsi="Arial" w:cs="Arial"/>
                <w:sz w:val="18"/>
                <w:szCs w:val="18"/>
              </w:rPr>
            </w:pPr>
            <w:r w:rsidRPr="001805AD">
              <w:rPr>
                <w:rFonts w:ascii="Arial" w:hAnsi="Arial" w:cs="Arial"/>
                <w:sz w:val="18"/>
                <w:szCs w:val="18"/>
              </w:rPr>
              <w:t>1</w:t>
            </w:r>
          </w:p>
        </w:tc>
        <w:tc>
          <w:tcPr>
            <w:tcW w:w="6521" w:type="dxa"/>
            <w:shd w:val="clear" w:color="auto" w:fill="auto"/>
            <w:tcMar>
              <w:top w:w="85" w:type="dxa"/>
              <w:left w:w="85" w:type="dxa"/>
              <w:bottom w:w="85" w:type="dxa"/>
              <w:right w:w="85" w:type="dxa"/>
            </w:tcMar>
          </w:tcPr>
          <w:p w14:paraId="0D7A33E6" w14:textId="5F813B89" w:rsidR="000D7416" w:rsidRPr="001805AD" w:rsidRDefault="000D7416"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 xml:space="preserve">General </w:t>
            </w:r>
            <w:r w:rsidR="003C00F5">
              <w:rPr>
                <w:rFonts w:ascii="Arial" w:hAnsi="Arial" w:cs="Arial"/>
                <w:bCs/>
                <w:sz w:val="18"/>
                <w:szCs w:val="18"/>
              </w:rPr>
              <w:t>reproduction graphic s</w:t>
            </w:r>
            <w:r w:rsidRPr="001805AD">
              <w:rPr>
                <w:rFonts w:ascii="Arial" w:hAnsi="Arial" w:cs="Arial"/>
                <w:bCs/>
                <w:sz w:val="18"/>
                <w:szCs w:val="18"/>
              </w:rPr>
              <w:t>ervices including:</w:t>
            </w:r>
          </w:p>
          <w:p w14:paraId="2425AE70" w14:textId="77777777" w:rsidR="00D74212" w:rsidRPr="001805AD" w:rsidRDefault="000D7416" w:rsidP="00260EC7">
            <w:pPr>
              <w:pStyle w:val="ListParagraph"/>
              <w:numPr>
                <w:ilvl w:val="0"/>
                <w:numId w:val="11"/>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Small format (ledger sized sheet or smaller) colour or black and white photocopying of original hard copies or printing of digital files.</w:t>
            </w:r>
          </w:p>
          <w:p w14:paraId="54A1B4C9" w14:textId="77777777" w:rsidR="000D7416" w:rsidRPr="001805AD" w:rsidRDefault="000D7416" w:rsidP="00260EC7">
            <w:pPr>
              <w:pStyle w:val="ListParagraph"/>
              <w:numPr>
                <w:ilvl w:val="0"/>
                <w:numId w:val="11"/>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Large format (greater than ledger sized sheet) colour or black and white photocopying of original hard copies or printing of digital files.</w:t>
            </w:r>
          </w:p>
          <w:p w14:paraId="5AA16267" w14:textId="77777777" w:rsidR="000D7416" w:rsidRPr="001805AD" w:rsidRDefault="000D7416" w:rsidP="00260EC7">
            <w:pPr>
              <w:pStyle w:val="ListParagraph"/>
              <w:numPr>
                <w:ilvl w:val="0"/>
                <w:numId w:val="11"/>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Scanning original hard copies to create digital files.</w:t>
            </w:r>
          </w:p>
          <w:p w14:paraId="7C48EC05" w14:textId="77777777" w:rsidR="000D7416" w:rsidRPr="001805AD" w:rsidRDefault="000D7416" w:rsidP="00260EC7">
            <w:pPr>
              <w:pStyle w:val="ListParagraph"/>
              <w:numPr>
                <w:ilvl w:val="0"/>
                <w:numId w:val="11"/>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Printing and binding of reports and specifications.</w:t>
            </w:r>
          </w:p>
          <w:p w14:paraId="14937D85" w14:textId="77777777" w:rsidR="000D7416" w:rsidRPr="001805AD" w:rsidRDefault="000D7416" w:rsidP="00260EC7">
            <w:pPr>
              <w:pStyle w:val="ListParagraph"/>
              <w:numPr>
                <w:ilvl w:val="0"/>
                <w:numId w:val="11"/>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Printing and binding of construction drawings.</w:t>
            </w:r>
          </w:p>
        </w:tc>
        <w:tc>
          <w:tcPr>
            <w:tcW w:w="1417" w:type="dxa"/>
          </w:tcPr>
          <w:p w14:paraId="79431AF9" w14:textId="04AE26F1" w:rsidR="00D74212" w:rsidRPr="001805AD" w:rsidRDefault="00D74212"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1E6EC37C" w14:textId="28189D4E" w:rsidR="00D74212" w:rsidRPr="001805AD" w:rsidRDefault="00D74212" w:rsidP="00114F2A">
            <w:pPr>
              <w:spacing w:after="0" w:line="240" w:lineRule="auto"/>
              <w:jc w:val="center"/>
              <w:rPr>
                <w:rFonts w:ascii="Arial" w:hAnsi="Arial" w:cs="Arial"/>
                <w:sz w:val="18"/>
                <w:szCs w:val="18"/>
              </w:rPr>
            </w:pPr>
          </w:p>
        </w:tc>
      </w:tr>
      <w:tr w:rsidR="00D74212" w:rsidRPr="001805AD" w14:paraId="05F64E06" w14:textId="77777777" w:rsidTr="00114F2A">
        <w:trPr>
          <w:cantSplit/>
        </w:trPr>
        <w:tc>
          <w:tcPr>
            <w:tcW w:w="794" w:type="dxa"/>
            <w:shd w:val="clear" w:color="auto" w:fill="auto"/>
            <w:tcMar>
              <w:top w:w="85" w:type="dxa"/>
              <w:left w:w="85" w:type="dxa"/>
              <w:bottom w:w="85" w:type="dxa"/>
              <w:right w:w="85" w:type="dxa"/>
            </w:tcMar>
          </w:tcPr>
          <w:p w14:paraId="46A5751B" w14:textId="77777777" w:rsidR="00D74212" w:rsidRPr="001805AD" w:rsidRDefault="00B15D85" w:rsidP="0048785E">
            <w:pPr>
              <w:spacing w:after="0" w:line="240" w:lineRule="auto"/>
              <w:rPr>
                <w:rFonts w:ascii="Arial" w:hAnsi="Arial" w:cs="Arial"/>
                <w:sz w:val="18"/>
                <w:szCs w:val="18"/>
              </w:rPr>
            </w:pPr>
            <w:r w:rsidRPr="001805AD">
              <w:rPr>
                <w:rFonts w:ascii="Arial" w:hAnsi="Arial" w:cs="Arial"/>
                <w:sz w:val="18"/>
                <w:szCs w:val="18"/>
              </w:rPr>
              <w:t>2</w:t>
            </w:r>
          </w:p>
        </w:tc>
        <w:tc>
          <w:tcPr>
            <w:tcW w:w="6521" w:type="dxa"/>
            <w:shd w:val="clear" w:color="auto" w:fill="auto"/>
            <w:tcMar>
              <w:top w:w="85" w:type="dxa"/>
              <w:left w:w="85" w:type="dxa"/>
              <w:bottom w:w="85" w:type="dxa"/>
              <w:right w:w="85" w:type="dxa"/>
            </w:tcMar>
          </w:tcPr>
          <w:p w14:paraId="548A56E9" w14:textId="5D80162A" w:rsidR="000D7416" w:rsidRPr="001805AD" w:rsidRDefault="000D7416"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 xml:space="preserve">Special </w:t>
            </w:r>
            <w:r w:rsidR="003C00F5">
              <w:rPr>
                <w:rFonts w:ascii="Arial" w:hAnsi="Arial" w:cs="Arial"/>
                <w:bCs/>
                <w:sz w:val="18"/>
                <w:szCs w:val="18"/>
              </w:rPr>
              <w:t>r</w:t>
            </w:r>
            <w:r w:rsidRPr="001805AD">
              <w:rPr>
                <w:rFonts w:ascii="Arial" w:hAnsi="Arial" w:cs="Arial"/>
                <w:bCs/>
                <w:sz w:val="18"/>
                <w:szCs w:val="18"/>
              </w:rPr>
              <w:t xml:space="preserve">eproduction </w:t>
            </w:r>
            <w:r w:rsidR="003C00F5">
              <w:rPr>
                <w:rFonts w:ascii="Arial" w:hAnsi="Arial" w:cs="Arial"/>
                <w:bCs/>
                <w:sz w:val="18"/>
                <w:szCs w:val="18"/>
              </w:rPr>
              <w:t>g</w:t>
            </w:r>
            <w:r w:rsidRPr="001805AD">
              <w:rPr>
                <w:rFonts w:ascii="Arial" w:hAnsi="Arial" w:cs="Arial"/>
                <w:bCs/>
                <w:sz w:val="18"/>
                <w:szCs w:val="18"/>
              </w:rPr>
              <w:t xml:space="preserve">raphic </w:t>
            </w:r>
            <w:r w:rsidR="003C00F5">
              <w:rPr>
                <w:rFonts w:ascii="Arial" w:hAnsi="Arial" w:cs="Arial"/>
                <w:bCs/>
                <w:sz w:val="18"/>
                <w:szCs w:val="18"/>
              </w:rPr>
              <w:t>s</w:t>
            </w:r>
            <w:r w:rsidRPr="001805AD">
              <w:rPr>
                <w:rFonts w:ascii="Arial" w:hAnsi="Arial" w:cs="Arial"/>
                <w:bCs/>
                <w:sz w:val="18"/>
                <w:szCs w:val="18"/>
              </w:rPr>
              <w:t>ervices including:</w:t>
            </w:r>
          </w:p>
          <w:p w14:paraId="5A351B22" w14:textId="77777777" w:rsidR="000D7416" w:rsidRPr="001805AD" w:rsidRDefault="000D7416" w:rsidP="00260EC7">
            <w:pPr>
              <w:pStyle w:val="ListParagraph"/>
              <w:numPr>
                <w:ilvl w:val="0"/>
                <w:numId w:val="12"/>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High-quality colour or black and white printing of digital files.</w:t>
            </w:r>
          </w:p>
          <w:p w14:paraId="425ED62C" w14:textId="15DF2EB7" w:rsidR="000D7416" w:rsidRPr="001805AD" w:rsidRDefault="000D7416" w:rsidP="00260EC7">
            <w:pPr>
              <w:pStyle w:val="ListParagraph"/>
              <w:numPr>
                <w:ilvl w:val="0"/>
                <w:numId w:val="12"/>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Mounting</w:t>
            </w:r>
            <w:r w:rsidR="00B15D85" w:rsidRPr="001805AD">
              <w:rPr>
                <w:rFonts w:ascii="Arial" w:hAnsi="Arial" w:cs="Arial"/>
                <w:bCs/>
                <w:sz w:val="18"/>
                <w:szCs w:val="18"/>
              </w:rPr>
              <w:t xml:space="preserve"> or framing of prints.</w:t>
            </w:r>
          </w:p>
          <w:p w14:paraId="4B4B2243" w14:textId="77777777" w:rsidR="00D74212" w:rsidRPr="001805AD" w:rsidRDefault="00B15D85" w:rsidP="00260EC7">
            <w:pPr>
              <w:pStyle w:val="ListParagraph"/>
              <w:numPr>
                <w:ilvl w:val="0"/>
                <w:numId w:val="12"/>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Production of marketing or presentation materials.</w:t>
            </w:r>
          </w:p>
        </w:tc>
        <w:tc>
          <w:tcPr>
            <w:tcW w:w="1417" w:type="dxa"/>
          </w:tcPr>
          <w:p w14:paraId="1C6E3ABC" w14:textId="53578430" w:rsidR="00D74212" w:rsidRPr="001805AD" w:rsidRDefault="00D74212"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4BD00255" w14:textId="5F7710E2" w:rsidR="00D74212" w:rsidRPr="001805AD" w:rsidRDefault="00D74212" w:rsidP="00114F2A">
            <w:pPr>
              <w:spacing w:after="0" w:line="240" w:lineRule="auto"/>
              <w:jc w:val="center"/>
              <w:rPr>
                <w:rFonts w:ascii="Arial" w:hAnsi="Arial" w:cs="Arial"/>
                <w:sz w:val="18"/>
                <w:szCs w:val="18"/>
              </w:rPr>
            </w:pPr>
          </w:p>
        </w:tc>
      </w:tr>
      <w:tr w:rsidR="00D74212" w:rsidRPr="001805AD" w14:paraId="6CF6776B" w14:textId="77777777" w:rsidTr="00114F2A">
        <w:trPr>
          <w:cantSplit/>
        </w:trPr>
        <w:tc>
          <w:tcPr>
            <w:tcW w:w="794" w:type="dxa"/>
            <w:shd w:val="clear" w:color="auto" w:fill="auto"/>
            <w:tcMar>
              <w:top w:w="85" w:type="dxa"/>
              <w:left w:w="85" w:type="dxa"/>
              <w:bottom w:w="85" w:type="dxa"/>
              <w:right w:w="85" w:type="dxa"/>
            </w:tcMar>
          </w:tcPr>
          <w:p w14:paraId="551BF92C" w14:textId="77777777" w:rsidR="00D74212" w:rsidRPr="001805AD" w:rsidRDefault="00B15D85" w:rsidP="0048785E">
            <w:pPr>
              <w:spacing w:after="0" w:line="240" w:lineRule="auto"/>
              <w:rPr>
                <w:rFonts w:ascii="Arial" w:hAnsi="Arial" w:cs="Arial"/>
                <w:sz w:val="18"/>
                <w:szCs w:val="18"/>
              </w:rPr>
            </w:pPr>
            <w:r w:rsidRPr="001805AD">
              <w:rPr>
                <w:rFonts w:ascii="Arial" w:hAnsi="Arial" w:cs="Arial"/>
                <w:sz w:val="18"/>
                <w:szCs w:val="18"/>
              </w:rPr>
              <w:t>3</w:t>
            </w:r>
          </w:p>
        </w:tc>
        <w:tc>
          <w:tcPr>
            <w:tcW w:w="6521" w:type="dxa"/>
            <w:shd w:val="clear" w:color="auto" w:fill="auto"/>
            <w:tcMar>
              <w:top w:w="85" w:type="dxa"/>
              <w:left w:w="85" w:type="dxa"/>
              <w:bottom w:w="85" w:type="dxa"/>
              <w:right w:w="85" w:type="dxa"/>
            </w:tcMar>
          </w:tcPr>
          <w:p w14:paraId="2D32E148" w14:textId="3039AD8F" w:rsidR="00D74212" w:rsidRPr="001805AD" w:rsidRDefault="003C00F5" w:rsidP="00260EC7">
            <w:pPr>
              <w:tabs>
                <w:tab w:val="left" w:pos="340"/>
              </w:tabs>
              <w:spacing w:after="0" w:line="240" w:lineRule="auto"/>
              <w:ind w:left="340" w:hanging="340"/>
              <w:rPr>
                <w:rFonts w:ascii="Arial" w:hAnsi="Arial" w:cs="Arial"/>
                <w:bCs/>
                <w:sz w:val="18"/>
                <w:szCs w:val="18"/>
              </w:rPr>
            </w:pPr>
            <w:r>
              <w:rPr>
                <w:rFonts w:ascii="Arial" w:hAnsi="Arial" w:cs="Arial"/>
                <w:bCs/>
                <w:sz w:val="18"/>
                <w:szCs w:val="18"/>
              </w:rPr>
              <w:t>Delivery c</w:t>
            </w:r>
            <w:r w:rsidR="00B15D85" w:rsidRPr="001805AD">
              <w:rPr>
                <w:rFonts w:ascii="Arial" w:hAnsi="Arial" w:cs="Arial"/>
                <w:bCs/>
                <w:sz w:val="18"/>
                <w:szCs w:val="18"/>
              </w:rPr>
              <w:t>osts including:</w:t>
            </w:r>
          </w:p>
          <w:p w14:paraId="13F947E6" w14:textId="77777777" w:rsidR="00B15D85" w:rsidRPr="001805AD" w:rsidRDefault="00B15D85" w:rsidP="00260EC7">
            <w:pPr>
              <w:pStyle w:val="ListParagraph"/>
              <w:numPr>
                <w:ilvl w:val="0"/>
                <w:numId w:val="13"/>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Couriers</w:t>
            </w:r>
          </w:p>
          <w:p w14:paraId="5D47F3A2" w14:textId="48AF1DA1" w:rsidR="00B15D85" w:rsidRPr="001805AD" w:rsidRDefault="003C00F5" w:rsidP="00260EC7">
            <w:pPr>
              <w:pStyle w:val="ListParagraph"/>
              <w:numPr>
                <w:ilvl w:val="0"/>
                <w:numId w:val="13"/>
              </w:numPr>
              <w:tabs>
                <w:tab w:val="left" w:pos="340"/>
              </w:tabs>
              <w:spacing w:after="0" w:line="240" w:lineRule="auto"/>
              <w:ind w:left="340" w:hanging="340"/>
              <w:rPr>
                <w:rFonts w:ascii="Arial" w:hAnsi="Arial" w:cs="Arial"/>
                <w:bCs/>
                <w:sz w:val="18"/>
                <w:szCs w:val="18"/>
              </w:rPr>
            </w:pPr>
            <w:r>
              <w:rPr>
                <w:rFonts w:ascii="Arial" w:hAnsi="Arial" w:cs="Arial"/>
                <w:bCs/>
                <w:sz w:val="18"/>
                <w:szCs w:val="18"/>
              </w:rPr>
              <w:t>Registered or express m</w:t>
            </w:r>
            <w:r w:rsidR="00B15D85" w:rsidRPr="001805AD">
              <w:rPr>
                <w:rFonts w:ascii="Arial" w:hAnsi="Arial" w:cs="Arial"/>
                <w:bCs/>
                <w:sz w:val="18"/>
                <w:szCs w:val="18"/>
              </w:rPr>
              <w:t>ail</w:t>
            </w:r>
          </w:p>
          <w:p w14:paraId="2C5A66B8" w14:textId="15685AA9" w:rsidR="00B15D85" w:rsidRPr="001805AD" w:rsidRDefault="003C00F5" w:rsidP="00260EC7">
            <w:pPr>
              <w:pStyle w:val="ListParagraph"/>
              <w:numPr>
                <w:ilvl w:val="0"/>
                <w:numId w:val="13"/>
              </w:numPr>
              <w:tabs>
                <w:tab w:val="left" w:pos="340"/>
              </w:tabs>
              <w:spacing w:after="0" w:line="240" w:lineRule="auto"/>
              <w:ind w:left="340" w:hanging="340"/>
              <w:rPr>
                <w:rFonts w:ascii="Arial" w:hAnsi="Arial" w:cs="Arial"/>
                <w:bCs/>
                <w:sz w:val="18"/>
                <w:szCs w:val="18"/>
              </w:rPr>
            </w:pPr>
            <w:r>
              <w:rPr>
                <w:rFonts w:ascii="Arial" w:hAnsi="Arial" w:cs="Arial"/>
                <w:bCs/>
                <w:sz w:val="18"/>
                <w:szCs w:val="18"/>
              </w:rPr>
              <w:t>P</w:t>
            </w:r>
            <w:r w:rsidR="00B15D85" w:rsidRPr="001805AD">
              <w:rPr>
                <w:rFonts w:ascii="Arial" w:hAnsi="Arial" w:cs="Arial"/>
                <w:bCs/>
                <w:sz w:val="18"/>
                <w:szCs w:val="18"/>
              </w:rPr>
              <w:t>ostage</w:t>
            </w:r>
          </w:p>
        </w:tc>
        <w:tc>
          <w:tcPr>
            <w:tcW w:w="1417" w:type="dxa"/>
          </w:tcPr>
          <w:p w14:paraId="232364A8" w14:textId="75CF9A12" w:rsidR="00D74212" w:rsidRPr="001805AD" w:rsidRDefault="00D74212"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1FD94345" w14:textId="38569AED" w:rsidR="00D74212" w:rsidRPr="001805AD" w:rsidRDefault="00D74212" w:rsidP="00114F2A">
            <w:pPr>
              <w:spacing w:after="0" w:line="240" w:lineRule="auto"/>
              <w:jc w:val="center"/>
              <w:rPr>
                <w:rFonts w:ascii="Arial" w:hAnsi="Arial" w:cs="Arial"/>
                <w:sz w:val="18"/>
                <w:szCs w:val="18"/>
              </w:rPr>
            </w:pPr>
          </w:p>
        </w:tc>
      </w:tr>
      <w:tr w:rsidR="000D7416" w:rsidRPr="001805AD" w14:paraId="75641236" w14:textId="77777777" w:rsidTr="00114F2A">
        <w:trPr>
          <w:cantSplit/>
        </w:trPr>
        <w:tc>
          <w:tcPr>
            <w:tcW w:w="794" w:type="dxa"/>
            <w:shd w:val="clear" w:color="auto" w:fill="auto"/>
            <w:tcMar>
              <w:top w:w="85" w:type="dxa"/>
              <w:left w:w="85" w:type="dxa"/>
              <w:bottom w:w="85" w:type="dxa"/>
              <w:right w:w="85" w:type="dxa"/>
            </w:tcMar>
          </w:tcPr>
          <w:p w14:paraId="46503D68" w14:textId="77777777" w:rsidR="000D7416" w:rsidRPr="001805AD" w:rsidRDefault="00404115" w:rsidP="0048785E">
            <w:pPr>
              <w:spacing w:after="0" w:line="240" w:lineRule="auto"/>
              <w:rPr>
                <w:rFonts w:ascii="Arial" w:hAnsi="Arial" w:cs="Arial"/>
                <w:sz w:val="18"/>
                <w:szCs w:val="18"/>
              </w:rPr>
            </w:pPr>
            <w:r w:rsidRPr="001805AD">
              <w:rPr>
                <w:rFonts w:ascii="Arial" w:hAnsi="Arial" w:cs="Arial"/>
                <w:sz w:val="18"/>
                <w:szCs w:val="18"/>
              </w:rPr>
              <w:lastRenderedPageBreak/>
              <w:t>4</w:t>
            </w:r>
          </w:p>
        </w:tc>
        <w:tc>
          <w:tcPr>
            <w:tcW w:w="6521" w:type="dxa"/>
            <w:shd w:val="clear" w:color="auto" w:fill="auto"/>
            <w:tcMar>
              <w:top w:w="85" w:type="dxa"/>
              <w:left w:w="85" w:type="dxa"/>
              <w:bottom w:w="85" w:type="dxa"/>
              <w:right w:w="85" w:type="dxa"/>
            </w:tcMar>
          </w:tcPr>
          <w:p w14:paraId="0F508A3D" w14:textId="1C4E942B" w:rsidR="000D7416" w:rsidRPr="001805AD" w:rsidRDefault="003C00F5" w:rsidP="00260EC7">
            <w:pPr>
              <w:tabs>
                <w:tab w:val="left" w:pos="340"/>
              </w:tabs>
              <w:spacing w:after="0" w:line="240" w:lineRule="auto"/>
              <w:ind w:left="340" w:hanging="340"/>
              <w:rPr>
                <w:rFonts w:ascii="Arial" w:hAnsi="Arial" w:cs="Arial"/>
                <w:bCs/>
                <w:sz w:val="18"/>
                <w:szCs w:val="18"/>
              </w:rPr>
            </w:pPr>
            <w:r>
              <w:rPr>
                <w:rFonts w:ascii="Arial" w:hAnsi="Arial" w:cs="Arial"/>
                <w:bCs/>
                <w:sz w:val="18"/>
                <w:szCs w:val="18"/>
              </w:rPr>
              <w:t>Local t</w:t>
            </w:r>
            <w:r w:rsidR="00404115" w:rsidRPr="001805AD">
              <w:rPr>
                <w:rFonts w:ascii="Arial" w:hAnsi="Arial" w:cs="Arial"/>
                <w:bCs/>
                <w:sz w:val="18"/>
                <w:szCs w:val="18"/>
              </w:rPr>
              <w:t>ransportation including:</w:t>
            </w:r>
          </w:p>
          <w:p w14:paraId="1FD3F644" w14:textId="77777777" w:rsidR="00404115" w:rsidRPr="001805AD" w:rsidRDefault="00404115" w:rsidP="00260EC7">
            <w:pPr>
              <w:pStyle w:val="ListParagraph"/>
              <w:numPr>
                <w:ilvl w:val="0"/>
                <w:numId w:val="14"/>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Taxis</w:t>
            </w:r>
          </w:p>
          <w:p w14:paraId="219B59B5" w14:textId="540AAC85" w:rsidR="00404115" w:rsidRPr="001805AD" w:rsidRDefault="00404115" w:rsidP="00260EC7">
            <w:pPr>
              <w:pStyle w:val="ListParagraph"/>
              <w:numPr>
                <w:ilvl w:val="0"/>
                <w:numId w:val="14"/>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Use of</w:t>
            </w:r>
            <w:r w:rsidR="00CA0DF5" w:rsidRPr="001805AD">
              <w:rPr>
                <w:rFonts w:ascii="Arial" w:hAnsi="Arial" w:cs="Arial"/>
                <w:bCs/>
                <w:sz w:val="18"/>
                <w:szCs w:val="18"/>
              </w:rPr>
              <w:t xml:space="preserve"> personal </w:t>
            </w:r>
            <w:r w:rsidR="003C00F5">
              <w:rPr>
                <w:rFonts w:ascii="Arial" w:hAnsi="Arial" w:cs="Arial"/>
                <w:bCs/>
                <w:sz w:val="18"/>
                <w:szCs w:val="18"/>
              </w:rPr>
              <w:t>vehicles at rate of [</w:t>
            </w:r>
            <w:r w:rsidR="003C00F5" w:rsidRPr="001805AD">
              <w:rPr>
                <w:rFonts w:ascii="Arial" w:hAnsi="Arial" w:cs="Arial"/>
                <w:bCs/>
                <w:sz w:val="18"/>
                <w:szCs w:val="18"/>
              </w:rPr>
              <w:t>$</w:t>
            </w:r>
            <w:r w:rsidR="003C00F5">
              <w:rPr>
                <w:rFonts w:ascii="Arial" w:hAnsi="Arial" w:cs="Arial"/>
                <w:bCs/>
                <w:sz w:val="18"/>
                <w:szCs w:val="18"/>
              </w:rPr>
              <w:t>0.50/km][           ]</w:t>
            </w:r>
          </w:p>
          <w:p w14:paraId="5FCD47C6" w14:textId="77777777" w:rsidR="00CA0DF5" w:rsidRPr="001805AD" w:rsidRDefault="00CA0DF5" w:rsidP="00260EC7">
            <w:pPr>
              <w:pStyle w:val="ListParagraph"/>
              <w:numPr>
                <w:ilvl w:val="0"/>
                <w:numId w:val="14"/>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Automobile rental</w:t>
            </w:r>
          </w:p>
          <w:p w14:paraId="61475AA8" w14:textId="77777777" w:rsidR="00CA0DF5" w:rsidRPr="001805AD" w:rsidRDefault="00CA0DF5" w:rsidP="00260EC7">
            <w:pPr>
              <w:pStyle w:val="ListParagraph"/>
              <w:numPr>
                <w:ilvl w:val="0"/>
                <w:numId w:val="14"/>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Parking</w:t>
            </w:r>
          </w:p>
        </w:tc>
        <w:tc>
          <w:tcPr>
            <w:tcW w:w="1417" w:type="dxa"/>
          </w:tcPr>
          <w:p w14:paraId="096DD62C" w14:textId="6D824FA2" w:rsidR="000D7416" w:rsidRPr="001805AD" w:rsidRDefault="000D7416"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55BE021E" w14:textId="3B35FC61" w:rsidR="000D7416" w:rsidRPr="001805AD" w:rsidRDefault="000D7416" w:rsidP="00114F2A">
            <w:pPr>
              <w:spacing w:after="0" w:line="240" w:lineRule="auto"/>
              <w:jc w:val="center"/>
              <w:rPr>
                <w:rFonts w:ascii="Arial" w:hAnsi="Arial" w:cs="Arial"/>
                <w:sz w:val="18"/>
                <w:szCs w:val="18"/>
              </w:rPr>
            </w:pPr>
          </w:p>
        </w:tc>
      </w:tr>
      <w:tr w:rsidR="00114F2A" w:rsidRPr="001805AD" w14:paraId="3B66925B" w14:textId="77777777" w:rsidTr="00114F2A">
        <w:trPr>
          <w:cantSplit/>
        </w:trPr>
        <w:tc>
          <w:tcPr>
            <w:tcW w:w="794" w:type="dxa"/>
            <w:shd w:val="clear" w:color="auto" w:fill="auto"/>
            <w:tcMar>
              <w:top w:w="85" w:type="dxa"/>
              <w:left w:w="85" w:type="dxa"/>
              <w:bottom w:w="85" w:type="dxa"/>
              <w:right w:w="85" w:type="dxa"/>
            </w:tcMar>
          </w:tcPr>
          <w:p w14:paraId="1B1B8F3D" w14:textId="77777777" w:rsidR="00114F2A" w:rsidRPr="001805AD" w:rsidRDefault="00114F2A" w:rsidP="0048785E">
            <w:pPr>
              <w:spacing w:after="0" w:line="240" w:lineRule="auto"/>
              <w:rPr>
                <w:rFonts w:ascii="Arial" w:hAnsi="Arial" w:cs="Arial"/>
                <w:sz w:val="18"/>
                <w:szCs w:val="18"/>
              </w:rPr>
            </w:pPr>
            <w:r w:rsidRPr="001805AD">
              <w:rPr>
                <w:rFonts w:ascii="Arial" w:hAnsi="Arial" w:cs="Arial"/>
                <w:sz w:val="18"/>
                <w:szCs w:val="18"/>
              </w:rPr>
              <w:t>5</w:t>
            </w:r>
          </w:p>
        </w:tc>
        <w:tc>
          <w:tcPr>
            <w:tcW w:w="6521" w:type="dxa"/>
            <w:shd w:val="clear" w:color="auto" w:fill="auto"/>
            <w:tcMar>
              <w:top w:w="85" w:type="dxa"/>
              <w:left w:w="85" w:type="dxa"/>
              <w:bottom w:w="85" w:type="dxa"/>
              <w:right w:w="85" w:type="dxa"/>
            </w:tcMar>
          </w:tcPr>
          <w:p w14:paraId="0B52E71D" w14:textId="77777777" w:rsidR="00114F2A" w:rsidRPr="001805AD" w:rsidRDefault="00114F2A"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Other Transportation including:</w:t>
            </w:r>
          </w:p>
          <w:p w14:paraId="0678EFBF" w14:textId="77777777" w:rsidR="00114F2A" w:rsidRPr="001805AD" w:rsidRDefault="00114F2A" w:rsidP="00260EC7">
            <w:pPr>
              <w:pStyle w:val="ListParagraph"/>
              <w:numPr>
                <w:ilvl w:val="0"/>
                <w:numId w:val="16"/>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Air fare, rail fare, intercity bus fare</w:t>
            </w:r>
          </w:p>
          <w:p w14:paraId="68922C4E" w14:textId="2C019700" w:rsidR="00114F2A" w:rsidRPr="001805AD" w:rsidRDefault="00114F2A" w:rsidP="00260EC7">
            <w:pPr>
              <w:pStyle w:val="ListParagraph"/>
              <w:numPr>
                <w:ilvl w:val="0"/>
                <w:numId w:val="16"/>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Use o</w:t>
            </w:r>
            <w:r w:rsidR="003C00F5">
              <w:rPr>
                <w:rFonts w:ascii="Arial" w:hAnsi="Arial" w:cs="Arial"/>
                <w:bCs/>
                <w:sz w:val="18"/>
                <w:szCs w:val="18"/>
              </w:rPr>
              <w:t>f personal vehicles at rate of [$0.50/km] [          ]</w:t>
            </w:r>
          </w:p>
        </w:tc>
        <w:tc>
          <w:tcPr>
            <w:tcW w:w="1417" w:type="dxa"/>
          </w:tcPr>
          <w:p w14:paraId="4ABA95D6" w14:textId="211FD8E7" w:rsidR="00114F2A" w:rsidRPr="001805AD" w:rsidRDefault="00114F2A"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731302FD" w14:textId="5DD0CA37" w:rsidR="00114F2A" w:rsidRPr="001805AD" w:rsidRDefault="00114F2A" w:rsidP="00114F2A">
            <w:pPr>
              <w:spacing w:after="0" w:line="240" w:lineRule="auto"/>
              <w:jc w:val="center"/>
              <w:rPr>
                <w:rFonts w:ascii="Arial" w:hAnsi="Arial" w:cs="Arial"/>
                <w:sz w:val="18"/>
                <w:szCs w:val="18"/>
              </w:rPr>
            </w:pPr>
          </w:p>
        </w:tc>
      </w:tr>
      <w:tr w:rsidR="00114F2A" w:rsidRPr="001805AD" w14:paraId="5BD84048" w14:textId="77777777" w:rsidTr="00114F2A">
        <w:trPr>
          <w:cantSplit/>
        </w:trPr>
        <w:tc>
          <w:tcPr>
            <w:tcW w:w="794" w:type="dxa"/>
            <w:shd w:val="clear" w:color="auto" w:fill="auto"/>
            <w:tcMar>
              <w:top w:w="85" w:type="dxa"/>
              <w:left w:w="85" w:type="dxa"/>
              <w:bottom w:w="85" w:type="dxa"/>
              <w:right w:w="85" w:type="dxa"/>
            </w:tcMar>
          </w:tcPr>
          <w:p w14:paraId="69097D01" w14:textId="77777777" w:rsidR="00114F2A" w:rsidRPr="001805AD" w:rsidRDefault="00114F2A" w:rsidP="0048785E">
            <w:pPr>
              <w:spacing w:after="0" w:line="240" w:lineRule="auto"/>
              <w:rPr>
                <w:rFonts w:ascii="Arial" w:hAnsi="Arial" w:cs="Arial"/>
                <w:sz w:val="18"/>
                <w:szCs w:val="18"/>
              </w:rPr>
            </w:pPr>
            <w:r w:rsidRPr="001805AD">
              <w:rPr>
                <w:rFonts w:ascii="Arial" w:hAnsi="Arial" w:cs="Arial"/>
                <w:sz w:val="18"/>
                <w:szCs w:val="18"/>
              </w:rPr>
              <w:t>6</w:t>
            </w:r>
          </w:p>
        </w:tc>
        <w:tc>
          <w:tcPr>
            <w:tcW w:w="6521" w:type="dxa"/>
            <w:shd w:val="clear" w:color="auto" w:fill="auto"/>
            <w:tcMar>
              <w:top w:w="85" w:type="dxa"/>
              <w:left w:w="85" w:type="dxa"/>
              <w:bottom w:w="85" w:type="dxa"/>
              <w:right w:w="85" w:type="dxa"/>
            </w:tcMar>
          </w:tcPr>
          <w:p w14:paraId="2C0D884D" w14:textId="38895C22" w:rsidR="00114F2A" w:rsidRPr="001805AD" w:rsidRDefault="00114F2A"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Meals:</w:t>
            </w:r>
          </w:p>
          <w:p w14:paraId="1E32ABE5" w14:textId="3684A22D" w:rsidR="00114F2A" w:rsidRPr="001805AD" w:rsidRDefault="003C00F5" w:rsidP="00260EC7">
            <w:pPr>
              <w:pStyle w:val="ListParagraph"/>
              <w:numPr>
                <w:ilvl w:val="0"/>
                <w:numId w:val="17"/>
              </w:numPr>
              <w:tabs>
                <w:tab w:val="left" w:pos="340"/>
              </w:tabs>
              <w:spacing w:after="0" w:line="240" w:lineRule="auto"/>
              <w:ind w:left="340" w:hanging="340"/>
              <w:rPr>
                <w:rFonts w:ascii="Arial" w:hAnsi="Arial" w:cs="Arial"/>
                <w:bCs/>
                <w:sz w:val="18"/>
                <w:szCs w:val="18"/>
              </w:rPr>
            </w:pPr>
            <w:r>
              <w:rPr>
                <w:rFonts w:ascii="Arial" w:hAnsi="Arial" w:cs="Arial"/>
                <w:bCs/>
                <w:sz w:val="18"/>
                <w:szCs w:val="18"/>
              </w:rPr>
              <w:t>Allowance of [</w:t>
            </w:r>
            <w:r w:rsidR="00114F2A" w:rsidRPr="001805AD">
              <w:rPr>
                <w:rFonts w:ascii="Arial" w:hAnsi="Arial" w:cs="Arial"/>
                <w:bCs/>
                <w:sz w:val="18"/>
                <w:szCs w:val="18"/>
              </w:rPr>
              <w:t>$50</w:t>
            </w:r>
            <w:r>
              <w:rPr>
                <w:rFonts w:ascii="Arial" w:hAnsi="Arial" w:cs="Arial"/>
                <w:bCs/>
                <w:sz w:val="18"/>
                <w:szCs w:val="18"/>
              </w:rPr>
              <w:t>/day] [         ]</w:t>
            </w:r>
          </w:p>
        </w:tc>
        <w:tc>
          <w:tcPr>
            <w:tcW w:w="1417" w:type="dxa"/>
          </w:tcPr>
          <w:p w14:paraId="18F93354" w14:textId="2DEA97F1" w:rsidR="00114F2A" w:rsidRPr="001805AD" w:rsidRDefault="00114F2A"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2B32EDC4" w14:textId="1BD3CAF9" w:rsidR="00114F2A" w:rsidRPr="001805AD" w:rsidRDefault="00114F2A" w:rsidP="00114F2A">
            <w:pPr>
              <w:spacing w:after="0" w:line="240" w:lineRule="auto"/>
              <w:jc w:val="center"/>
              <w:rPr>
                <w:rFonts w:ascii="Arial" w:hAnsi="Arial" w:cs="Arial"/>
                <w:sz w:val="18"/>
                <w:szCs w:val="18"/>
              </w:rPr>
            </w:pPr>
          </w:p>
        </w:tc>
      </w:tr>
      <w:tr w:rsidR="00CA0DF5" w:rsidRPr="001805AD" w14:paraId="48B0EC3B" w14:textId="77777777" w:rsidTr="00114F2A">
        <w:trPr>
          <w:cantSplit/>
        </w:trPr>
        <w:tc>
          <w:tcPr>
            <w:tcW w:w="794" w:type="dxa"/>
            <w:shd w:val="clear" w:color="auto" w:fill="auto"/>
            <w:tcMar>
              <w:top w:w="85" w:type="dxa"/>
              <w:left w:w="85" w:type="dxa"/>
              <w:bottom w:w="85" w:type="dxa"/>
              <w:right w:w="85" w:type="dxa"/>
            </w:tcMar>
          </w:tcPr>
          <w:p w14:paraId="12270052" w14:textId="77777777" w:rsidR="00CA0DF5" w:rsidRPr="001805AD" w:rsidRDefault="00CA0DF5" w:rsidP="0048785E">
            <w:pPr>
              <w:spacing w:after="0" w:line="240" w:lineRule="auto"/>
              <w:rPr>
                <w:rFonts w:ascii="Arial" w:hAnsi="Arial" w:cs="Arial"/>
                <w:sz w:val="18"/>
                <w:szCs w:val="18"/>
              </w:rPr>
            </w:pPr>
            <w:r w:rsidRPr="001805AD">
              <w:rPr>
                <w:rFonts w:ascii="Arial" w:hAnsi="Arial" w:cs="Arial"/>
                <w:sz w:val="18"/>
                <w:szCs w:val="18"/>
              </w:rPr>
              <w:t>7</w:t>
            </w:r>
          </w:p>
        </w:tc>
        <w:tc>
          <w:tcPr>
            <w:tcW w:w="6521" w:type="dxa"/>
            <w:shd w:val="clear" w:color="auto" w:fill="auto"/>
            <w:tcMar>
              <w:top w:w="85" w:type="dxa"/>
              <w:left w:w="85" w:type="dxa"/>
              <w:bottom w:w="85" w:type="dxa"/>
              <w:right w:w="85" w:type="dxa"/>
            </w:tcMar>
          </w:tcPr>
          <w:p w14:paraId="7D440E6C" w14:textId="7A0F4E21" w:rsidR="00CA0DF5" w:rsidRPr="001805AD" w:rsidRDefault="003C00F5" w:rsidP="00260EC7">
            <w:pPr>
              <w:tabs>
                <w:tab w:val="left" w:pos="340"/>
              </w:tabs>
              <w:spacing w:after="0" w:line="240" w:lineRule="auto"/>
              <w:ind w:left="340" w:hanging="340"/>
              <w:rPr>
                <w:rFonts w:ascii="Arial" w:hAnsi="Arial" w:cs="Arial"/>
                <w:bCs/>
                <w:sz w:val="18"/>
                <w:szCs w:val="18"/>
              </w:rPr>
            </w:pPr>
            <w:r>
              <w:rPr>
                <w:rFonts w:ascii="Arial" w:hAnsi="Arial" w:cs="Arial"/>
                <w:bCs/>
                <w:sz w:val="18"/>
                <w:szCs w:val="18"/>
              </w:rPr>
              <w:t>Travel t</w:t>
            </w:r>
            <w:r w:rsidR="00CA0DF5" w:rsidRPr="001805AD">
              <w:rPr>
                <w:rFonts w:ascii="Arial" w:hAnsi="Arial" w:cs="Arial"/>
                <w:bCs/>
                <w:sz w:val="18"/>
                <w:szCs w:val="18"/>
              </w:rPr>
              <w:t xml:space="preserve">ime of </w:t>
            </w:r>
            <w:r w:rsidR="00CA0DF5" w:rsidRPr="001805AD">
              <w:rPr>
                <w:rFonts w:ascii="Arial" w:hAnsi="Arial" w:cs="Arial"/>
                <w:bCs/>
                <w:i/>
                <w:sz w:val="18"/>
                <w:szCs w:val="18"/>
              </w:rPr>
              <w:t>Architect</w:t>
            </w:r>
            <w:r w:rsidR="00114F2A" w:rsidRPr="001805AD">
              <w:rPr>
                <w:rFonts w:ascii="Arial" w:hAnsi="Arial" w:cs="Arial"/>
                <w:bCs/>
                <w:i/>
                <w:sz w:val="18"/>
                <w:szCs w:val="18"/>
              </w:rPr>
              <w:t>'s</w:t>
            </w:r>
            <w:r w:rsidR="00CA0DF5" w:rsidRPr="001805AD">
              <w:rPr>
                <w:rFonts w:ascii="Arial" w:hAnsi="Arial" w:cs="Arial"/>
                <w:bCs/>
                <w:i/>
                <w:sz w:val="18"/>
                <w:szCs w:val="18"/>
              </w:rPr>
              <w:t xml:space="preserve"> </w:t>
            </w:r>
            <w:r w:rsidR="00CA0DF5" w:rsidRPr="001805AD">
              <w:rPr>
                <w:rFonts w:ascii="Arial" w:hAnsi="Arial" w:cs="Arial"/>
                <w:bCs/>
                <w:sz w:val="18"/>
                <w:szCs w:val="18"/>
              </w:rPr>
              <w:t xml:space="preserve">and </w:t>
            </w:r>
            <w:r w:rsidR="00CA0DF5" w:rsidRPr="001805AD">
              <w:rPr>
                <w:rFonts w:ascii="Arial" w:hAnsi="Arial" w:cs="Arial"/>
                <w:bCs/>
                <w:i/>
                <w:sz w:val="18"/>
                <w:szCs w:val="18"/>
              </w:rPr>
              <w:t>Architect's Consultant</w:t>
            </w:r>
            <w:r w:rsidR="00114F2A" w:rsidRPr="001805AD">
              <w:rPr>
                <w:rFonts w:ascii="Arial" w:hAnsi="Arial" w:cs="Arial"/>
                <w:bCs/>
                <w:i/>
                <w:sz w:val="18"/>
                <w:szCs w:val="18"/>
              </w:rPr>
              <w:t>'</w:t>
            </w:r>
            <w:r w:rsidR="00CA0DF5" w:rsidRPr="001805AD">
              <w:rPr>
                <w:rFonts w:ascii="Arial" w:hAnsi="Arial" w:cs="Arial"/>
                <w:bCs/>
                <w:i/>
                <w:sz w:val="18"/>
                <w:szCs w:val="18"/>
              </w:rPr>
              <w:t>s</w:t>
            </w:r>
            <w:r w:rsidR="00CA0DF5" w:rsidRPr="001805AD">
              <w:rPr>
                <w:rFonts w:ascii="Arial" w:hAnsi="Arial" w:cs="Arial"/>
                <w:bCs/>
                <w:sz w:val="18"/>
                <w:szCs w:val="18"/>
              </w:rPr>
              <w:t xml:space="preserve"> </w:t>
            </w:r>
            <w:r>
              <w:rPr>
                <w:rFonts w:ascii="Arial" w:hAnsi="Arial" w:cs="Arial"/>
                <w:bCs/>
                <w:sz w:val="18"/>
                <w:szCs w:val="18"/>
              </w:rPr>
              <w:t>p</w:t>
            </w:r>
            <w:r w:rsidR="00CA0DF5" w:rsidRPr="001805AD">
              <w:rPr>
                <w:rFonts w:ascii="Arial" w:hAnsi="Arial" w:cs="Arial"/>
                <w:bCs/>
                <w:sz w:val="18"/>
                <w:szCs w:val="18"/>
              </w:rPr>
              <w:t>ersonnel</w:t>
            </w:r>
          </w:p>
        </w:tc>
        <w:tc>
          <w:tcPr>
            <w:tcW w:w="1417" w:type="dxa"/>
          </w:tcPr>
          <w:p w14:paraId="36EA2DC3" w14:textId="271E84CE" w:rsidR="00CA0DF5" w:rsidRPr="001805AD" w:rsidRDefault="00CA0DF5"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50EA544D" w14:textId="58D99E36" w:rsidR="00CA0DF5" w:rsidRPr="001805AD" w:rsidRDefault="00CA0DF5" w:rsidP="00114F2A">
            <w:pPr>
              <w:spacing w:after="0" w:line="240" w:lineRule="auto"/>
              <w:jc w:val="center"/>
              <w:rPr>
                <w:rFonts w:ascii="Arial" w:hAnsi="Arial" w:cs="Arial"/>
                <w:sz w:val="18"/>
                <w:szCs w:val="18"/>
              </w:rPr>
            </w:pPr>
          </w:p>
        </w:tc>
      </w:tr>
      <w:tr w:rsidR="000D7416" w:rsidRPr="001805AD" w14:paraId="42CA58F2" w14:textId="77777777" w:rsidTr="00114F2A">
        <w:trPr>
          <w:cantSplit/>
        </w:trPr>
        <w:tc>
          <w:tcPr>
            <w:tcW w:w="794" w:type="dxa"/>
            <w:shd w:val="clear" w:color="auto" w:fill="auto"/>
            <w:tcMar>
              <w:top w:w="85" w:type="dxa"/>
              <w:left w:w="85" w:type="dxa"/>
              <w:bottom w:w="85" w:type="dxa"/>
              <w:right w:w="85" w:type="dxa"/>
            </w:tcMar>
          </w:tcPr>
          <w:p w14:paraId="4663809B" w14:textId="77777777" w:rsidR="000D7416" w:rsidRPr="001805AD" w:rsidRDefault="00CA0DF5" w:rsidP="0048785E">
            <w:pPr>
              <w:spacing w:after="0" w:line="240" w:lineRule="auto"/>
              <w:rPr>
                <w:rFonts w:ascii="Arial" w:hAnsi="Arial" w:cs="Arial"/>
                <w:sz w:val="18"/>
                <w:szCs w:val="18"/>
              </w:rPr>
            </w:pPr>
            <w:r w:rsidRPr="001805AD">
              <w:rPr>
                <w:rFonts w:ascii="Arial" w:hAnsi="Arial" w:cs="Arial"/>
                <w:sz w:val="18"/>
                <w:szCs w:val="18"/>
              </w:rPr>
              <w:t>8</w:t>
            </w:r>
          </w:p>
        </w:tc>
        <w:tc>
          <w:tcPr>
            <w:tcW w:w="6521" w:type="dxa"/>
            <w:shd w:val="clear" w:color="auto" w:fill="auto"/>
            <w:tcMar>
              <w:top w:w="85" w:type="dxa"/>
              <w:left w:w="85" w:type="dxa"/>
              <w:bottom w:w="85" w:type="dxa"/>
              <w:right w:w="85" w:type="dxa"/>
            </w:tcMar>
          </w:tcPr>
          <w:p w14:paraId="724986BC" w14:textId="793ACCA7" w:rsidR="00CA0DF5" w:rsidRPr="001805AD" w:rsidRDefault="00CA0DF5"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 xml:space="preserve">Communications </w:t>
            </w:r>
            <w:r w:rsidR="00B31FD9">
              <w:rPr>
                <w:rFonts w:ascii="Arial" w:hAnsi="Arial" w:cs="Arial"/>
                <w:bCs/>
                <w:sz w:val="18"/>
                <w:szCs w:val="18"/>
              </w:rPr>
              <w:t>c</w:t>
            </w:r>
            <w:r w:rsidRPr="001805AD">
              <w:rPr>
                <w:rFonts w:ascii="Arial" w:hAnsi="Arial" w:cs="Arial"/>
                <w:bCs/>
                <w:sz w:val="18"/>
                <w:szCs w:val="18"/>
              </w:rPr>
              <w:t>harges including:</w:t>
            </w:r>
          </w:p>
          <w:p w14:paraId="09C2BEA1" w14:textId="77777777" w:rsidR="000D7416" w:rsidRPr="001805AD" w:rsidRDefault="00CA0DF5"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 xml:space="preserve">Long distance telephone and </w:t>
            </w:r>
            <w:r w:rsidR="00114F2A" w:rsidRPr="001805AD">
              <w:rPr>
                <w:rFonts w:ascii="Arial" w:hAnsi="Arial" w:cs="Arial"/>
                <w:bCs/>
                <w:sz w:val="18"/>
                <w:szCs w:val="18"/>
              </w:rPr>
              <w:t>facsimile</w:t>
            </w:r>
            <w:r w:rsidRPr="001805AD">
              <w:rPr>
                <w:rFonts w:ascii="Arial" w:hAnsi="Arial" w:cs="Arial"/>
                <w:bCs/>
                <w:sz w:val="18"/>
                <w:szCs w:val="18"/>
              </w:rPr>
              <w:t xml:space="preserve"> charges</w:t>
            </w:r>
          </w:p>
          <w:p w14:paraId="0F17E25C" w14:textId="77777777" w:rsidR="00CA0DF5" w:rsidRPr="001805AD" w:rsidRDefault="00CA0DF5"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Internet services</w:t>
            </w:r>
          </w:p>
          <w:p w14:paraId="22539BEC" w14:textId="77777777" w:rsidR="00CA0DF5" w:rsidRPr="001805AD" w:rsidRDefault="00CA0DF5"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Video and teleconference services</w:t>
            </w:r>
          </w:p>
          <w:p w14:paraId="7C915E8F" w14:textId="77777777" w:rsidR="00CA0DF5" w:rsidRPr="001805AD" w:rsidRDefault="00114F2A"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Collaborative</w:t>
            </w:r>
            <w:r w:rsidR="00CA0DF5" w:rsidRPr="001805AD">
              <w:rPr>
                <w:rFonts w:ascii="Arial" w:hAnsi="Arial" w:cs="Arial"/>
                <w:bCs/>
                <w:sz w:val="18"/>
                <w:szCs w:val="18"/>
              </w:rPr>
              <w:t xml:space="preserve"> project-specific internet sites</w:t>
            </w:r>
          </w:p>
          <w:p w14:paraId="6FE58C22" w14:textId="77777777" w:rsidR="00AE3C53" w:rsidRPr="001805AD" w:rsidRDefault="00AE3C53"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Project web camera</w:t>
            </w:r>
          </w:p>
          <w:p w14:paraId="543DDBAD" w14:textId="77777777" w:rsidR="00AE3C53" w:rsidRPr="001805AD" w:rsidRDefault="00AE3C53" w:rsidP="00260EC7">
            <w:pPr>
              <w:pStyle w:val="ListParagraph"/>
              <w:numPr>
                <w:ilvl w:val="0"/>
                <w:numId w:val="18"/>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Cell phone charges</w:t>
            </w:r>
          </w:p>
        </w:tc>
        <w:tc>
          <w:tcPr>
            <w:tcW w:w="1417" w:type="dxa"/>
          </w:tcPr>
          <w:p w14:paraId="64216844" w14:textId="6379A275" w:rsidR="000D7416" w:rsidRPr="001805AD" w:rsidRDefault="000D7416"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70A9F289" w14:textId="1602BDB9" w:rsidR="000D7416" w:rsidRPr="001805AD" w:rsidRDefault="000D7416" w:rsidP="00114F2A">
            <w:pPr>
              <w:spacing w:after="0" w:line="240" w:lineRule="auto"/>
              <w:jc w:val="center"/>
              <w:rPr>
                <w:rFonts w:ascii="Arial" w:hAnsi="Arial" w:cs="Arial"/>
                <w:sz w:val="18"/>
                <w:szCs w:val="18"/>
              </w:rPr>
            </w:pPr>
          </w:p>
        </w:tc>
      </w:tr>
      <w:tr w:rsidR="00CA0DF5" w:rsidRPr="001805AD" w14:paraId="1FEDE125" w14:textId="77777777" w:rsidTr="00114F2A">
        <w:trPr>
          <w:cantSplit/>
        </w:trPr>
        <w:tc>
          <w:tcPr>
            <w:tcW w:w="794" w:type="dxa"/>
            <w:shd w:val="clear" w:color="auto" w:fill="auto"/>
            <w:tcMar>
              <w:top w:w="85" w:type="dxa"/>
              <w:left w:w="85" w:type="dxa"/>
              <w:bottom w:w="85" w:type="dxa"/>
              <w:right w:w="85" w:type="dxa"/>
            </w:tcMar>
          </w:tcPr>
          <w:p w14:paraId="67C31A66" w14:textId="77777777" w:rsidR="00CA0DF5" w:rsidRPr="001805AD" w:rsidRDefault="00CA0DF5" w:rsidP="0048785E">
            <w:pPr>
              <w:spacing w:after="0" w:line="240" w:lineRule="auto"/>
              <w:rPr>
                <w:rFonts w:ascii="Arial" w:hAnsi="Arial" w:cs="Arial"/>
                <w:sz w:val="18"/>
                <w:szCs w:val="18"/>
              </w:rPr>
            </w:pPr>
            <w:r w:rsidRPr="001805AD">
              <w:rPr>
                <w:rFonts w:ascii="Arial" w:hAnsi="Arial" w:cs="Arial"/>
                <w:sz w:val="18"/>
                <w:szCs w:val="18"/>
              </w:rPr>
              <w:t>9</w:t>
            </w:r>
          </w:p>
        </w:tc>
        <w:tc>
          <w:tcPr>
            <w:tcW w:w="6521" w:type="dxa"/>
            <w:shd w:val="clear" w:color="auto" w:fill="auto"/>
            <w:tcMar>
              <w:top w:w="85" w:type="dxa"/>
              <w:left w:w="85" w:type="dxa"/>
              <w:bottom w:w="85" w:type="dxa"/>
              <w:right w:w="85" w:type="dxa"/>
            </w:tcMar>
          </w:tcPr>
          <w:p w14:paraId="42D896C4" w14:textId="1386CED9" w:rsidR="00CA0DF5" w:rsidRPr="001805AD" w:rsidRDefault="00CA0DF5" w:rsidP="00B31FD9">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 xml:space="preserve">Local </w:t>
            </w:r>
            <w:r w:rsidR="00B31FD9">
              <w:rPr>
                <w:rFonts w:ascii="Arial" w:hAnsi="Arial" w:cs="Arial"/>
                <w:bCs/>
                <w:i/>
                <w:sz w:val="18"/>
                <w:szCs w:val="18"/>
              </w:rPr>
              <w:t>P</w:t>
            </w:r>
            <w:r w:rsidRPr="00B31FD9">
              <w:rPr>
                <w:rFonts w:ascii="Arial" w:hAnsi="Arial" w:cs="Arial"/>
                <w:bCs/>
                <w:i/>
                <w:sz w:val="18"/>
                <w:szCs w:val="18"/>
              </w:rPr>
              <w:t>roject</w:t>
            </w:r>
            <w:r w:rsidR="00B31FD9">
              <w:rPr>
                <w:rFonts w:ascii="Arial" w:hAnsi="Arial" w:cs="Arial"/>
                <w:bCs/>
                <w:sz w:val="18"/>
                <w:szCs w:val="18"/>
              </w:rPr>
              <w:t xml:space="preserve"> office</w:t>
            </w:r>
          </w:p>
        </w:tc>
        <w:tc>
          <w:tcPr>
            <w:tcW w:w="1417" w:type="dxa"/>
          </w:tcPr>
          <w:p w14:paraId="0A1CC3A2" w14:textId="4C5A3ED1" w:rsidR="00CA0DF5" w:rsidRPr="001805AD" w:rsidRDefault="00CA0DF5"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0C89DCF2" w14:textId="02351264" w:rsidR="00CA0DF5" w:rsidRPr="001805AD" w:rsidRDefault="00CA0DF5" w:rsidP="00114F2A">
            <w:pPr>
              <w:spacing w:after="0" w:line="240" w:lineRule="auto"/>
              <w:jc w:val="center"/>
              <w:rPr>
                <w:rFonts w:ascii="Arial" w:hAnsi="Arial" w:cs="Arial"/>
                <w:sz w:val="18"/>
                <w:szCs w:val="18"/>
              </w:rPr>
            </w:pPr>
          </w:p>
        </w:tc>
      </w:tr>
      <w:tr w:rsidR="00CA0DF5" w:rsidRPr="001805AD" w14:paraId="64D985FB" w14:textId="77777777" w:rsidTr="00114F2A">
        <w:trPr>
          <w:cantSplit/>
        </w:trPr>
        <w:tc>
          <w:tcPr>
            <w:tcW w:w="794" w:type="dxa"/>
            <w:shd w:val="clear" w:color="auto" w:fill="auto"/>
            <w:tcMar>
              <w:top w:w="85" w:type="dxa"/>
              <w:left w:w="85" w:type="dxa"/>
              <w:bottom w:w="85" w:type="dxa"/>
              <w:right w:w="85" w:type="dxa"/>
            </w:tcMar>
          </w:tcPr>
          <w:p w14:paraId="03E308E2" w14:textId="77777777" w:rsidR="00CA0DF5" w:rsidRPr="001805AD" w:rsidRDefault="00CA0DF5" w:rsidP="0048785E">
            <w:pPr>
              <w:spacing w:after="0" w:line="240" w:lineRule="auto"/>
              <w:rPr>
                <w:rFonts w:ascii="Arial" w:hAnsi="Arial" w:cs="Arial"/>
                <w:sz w:val="18"/>
                <w:szCs w:val="18"/>
              </w:rPr>
            </w:pPr>
            <w:r w:rsidRPr="001805AD">
              <w:rPr>
                <w:rFonts w:ascii="Arial" w:hAnsi="Arial" w:cs="Arial"/>
                <w:sz w:val="18"/>
                <w:szCs w:val="18"/>
              </w:rPr>
              <w:t>10</w:t>
            </w:r>
          </w:p>
        </w:tc>
        <w:tc>
          <w:tcPr>
            <w:tcW w:w="6521" w:type="dxa"/>
            <w:shd w:val="clear" w:color="auto" w:fill="auto"/>
            <w:tcMar>
              <w:top w:w="85" w:type="dxa"/>
              <w:left w:w="85" w:type="dxa"/>
              <w:bottom w:w="85" w:type="dxa"/>
              <w:right w:w="85" w:type="dxa"/>
            </w:tcMar>
          </w:tcPr>
          <w:p w14:paraId="37D881AC" w14:textId="1ADEA94D" w:rsidR="00AE3C53" w:rsidRPr="001805AD" w:rsidRDefault="00B31FD9" w:rsidP="00260EC7">
            <w:pPr>
              <w:tabs>
                <w:tab w:val="left" w:pos="340"/>
              </w:tabs>
              <w:spacing w:after="0" w:line="240" w:lineRule="auto"/>
              <w:ind w:left="340" w:hanging="340"/>
              <w:rPr>
                <w:rFonts w:ascii="Arial" w:hAnsi="Arial" w:cs="Arial"/>
                <w:bCs/>
                <w:sz w:val="18"/>
                <w:szCs w:val="18"/>
              </w:rPr>
            </w:pPr>
            <w:r>
              <w:rPr>
                <w:rFonts w:ascii="Arial" w:hAnsi="Arial" w:cs="Arial"/>
                <w:bCs/>
                <w:sz w:val="18"/>
                <w:szCs w:val="18"/>
              </w:rPr>
              <w:t>Commissioned presentation m</w:t>
            </w:r>
            <w:r w:rsidR="00AE3C53" w:rsidRPr="001805AD">
              <w:rPr>
                <w:rFonts w:ascii="Arial" w:hAnsi="Arial" w:cs="Arial"/>
                <w:bCs/>
                <w:sz w:val="18"/>
                <w:szCs w:val="18"/>
              </w:rPr>
              <w:t>aterials including:</w:t>
            </w:r>
          </w:p>
          <w:p w14:paraId="07F36679" w14:textId="77777777" w:rsidR="00AE3C53" w:rsidRPr="001805AD" w:rsidRDefault="00AE3C53" w:rsidP="00260EC7">
            <w:pPr>
              <w:pStyle w:val="ListParagraph"/>
              <w:numPr>
                <w:ilvl w:val="0"/>
                <w:numId w:val="19"/>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Renderings</w:t>
            </w:r>
          </w:p>
          <w:p w14:paraId="1FAEF245" w14:textId="77777777" w:rsidR="00AE3C53" w:rsidRPr="001805AD" w:rsidRDefault="00AE3C53" w:rsidP="00260EC7">
            <w:pPr>
              <w:pStyle w:val="ListParagraph"/>
              <w:numPr>
                <w:ilvl w:val="0"/>
                <w:numId w:val="19"/>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Physical models</w:t>
            </w:r>
          </w:p>
          <w:p w14:paraId="15911164" w14:textId="77777777" w:rsidR="00AE3C53" w:rsidRPr="001805AD" w:rsidRDefault="00AE3C53" w:rsidP="00260EC7">
            <w:pPr>
              <w:pStyle w:val="ListParagraph"/>
              <w:numPr>
                <w:ilvl w:val="0"/>
                <w:numId w:val="19"/>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Computer models</w:t>
            </w:r>
          </w:p>
          <w:p w14:paraId="7954F860" w14:textId="77777777" w:rsidR="00CA0DF5" w:rsidRPr="001805AD" w:rsidRDefault="00AE3C53" w:rsidP="00260EC7">
            <w:pPr>
              <w:pStyle w:val="ListParagraph"/>
              <w:numPr>
                <w:ilvl w:val="0"/>
                <w:numId w:val="19"/>
              </w:num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Computer animations</w:t>
            </w:r>
          </w:p>
        </w:tc>
        <w:tc>
          <w:tcPr>
            <w:tcW w:w="1417" w:type="dxa"/>
          </w:tcPr>
          <w:p w14:paraId="4BC96CEA" w14:textId="3D28A960" w:rsidR="00CA0DF5" w:rsidRPr="001805AD" w:rsidRDefault="00CA0DF5"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09643889" w14:textId="490F31F0" w:rsidR="00CA0DF5" w:rsidRPr="001805AD" w:rsidRDefault="00CA0DF5" w:rsidP="00114F2A">
            <w:pPr>
              <w:spacing w:after="0" w:line="240" w:lineRule="auto"/>
              <w:jc w:val="center"/>
              <w:rPr>
                <w:rFonts w:ascii="Arial" w:hAnsi="Arial" w:cs="Arial"/>
                <w:sz w:val="18"/>
                <w:szCs w:val="18"/>
              </w:rPr>
            </w:pPr>
          </w:p>
        </w:tc>
      </w:tr>
      <w:tr w:rsidR="00DA5BC5" w:rsidRPr="001805AD" w14:paraId="6F6A7C32" w14:textId="77777777" w:rsidTr="00114F2A">
        <w:trPr>
          <w:cantSplit/>
        </w:trPr>
        <w:tc>
          <w:tcPr>
            <w:tcW w:w="794" w:type="dxa"/>
            <w:shd w:val="clear" w:color="auto" w:fill="auto"/>
            <w:tcMar>
              <w:top w:w="85" w:type="dxa"/>
              <w:left w:w="85" w:type="dxa"/>
              <w:bottom w:w="85" w:type="dxa"/>
              <w:right w:w="85" w:type="dxa"/>
            </w:tcMar>
          </w:tcPr>
          <w:p w14:paraId="07F5E074" w14:textId="77777777" w:rsidR="00DA5BC5" w:rsidRPr="001805AD" w:rsidRDefault="00DA5BC5" w:rsidP="0048785E">
            <w:pPr>
              <w:spacing w:after="0" w:line="240" w:lineRule="auto"/>
              <w:rPr>
                <w:rFonts w:ascii="Arial" w:hAnsi="Arial" w:cs="Arial"/>
                <w:sz w:val="18"/>
                <w:szCs w:val="18"/>
              </w:rPr>
            </w:pPr>
            <w:r w:rsidRPr="001805AD">
              <w:rPr>
                <w:rFonts w:ascii="Arial" w:hAnsi="Arial" w:cs="Arial"/>
                <w:sz w:val="18"/>
                <w:szCs w:val="18"/>
              </w:rPr>
              <w:t>11</w:t>
            </w:r>
          </w:p>
        </w:tc>
        <w:tc>
          <w:tcPr>
            <w:tcW w:w="6521" w:type="dxa"/>
            <w:shd w:val="clear" w:color="auto" w:fill="auto"/>
            <w:tcMar>
              <w:top w:w="85" w:type="dxa"/>
              <w:left w:w="85" w:type="dxa"/>
              <w:bottom w:w="85" w:type="dxa"/>
              <w:right w:w="85" w:type="dxa"/>
            </w:tcMar>
          </w:tcPr>
          <w:p w14:paraId="7EB075B0" w14:textId="2DC00965" w:rsidR="00DA5BC5" w:rsidRPr="001805AD" w:rsidRDefault="00B31FD9" w:rsidP="00260EC7">
            <w:pPr>
              <w:tabs>
                <w:tab w:val="left" w:pos="340"/>
              </w:tabs>
              <w:spacing w:after="0" w:line="240" w:lineRule="auto"/>
              <w:ind w:left="340" w:hanging="340"/>
              <w:rPr>
                <w:rFonts w:ascii="Arial" w:hAnsi="Arial" w:cs="Arial"/>
                <w:bCs/>
                <w:sz w:val="18"/>
                <w:szCs w:val="18"/>
              </w:rPr>
            </w:pPr>
            <w:r>
              <w:rPr>
                <w:rFonts w:ascii="Arial" w:hAnsi="Arial" w:cs="Arial"/>
                <w:bCs/>
                <w:sz w:val="18"/>
                <w:szCs w:val="18"/>
              </w:rPr>
              <w:t>Internet based s</w:t>
            </w:r>
            <w:r w:rsidR="00DA5BC5" w:rsidRPr="001805AD">
              <w:rPr>
                <w:rFonts w:ascii="Arial" w:hAnsi="Arial" w:cs="Arial"/>
                <w:bCs/>
                <w:sz w:val="18"/>
                <w:szCs w:val="18"/>
              </w:rPr>
              <w:t>ervices</w:t>
            </w:r>
          </w:p>
          <w:p w14:paraId="529FDFF1" w14:textId="05258FD3" w:rsidR="00030164" w:rsidRPr="001805AD" w:rsidRDefault="00B31FD9" w:rsidP="00030164">
            <w:pPr>
              <w:pStyle w:val="ListParagraph"/>
              <w:numPr>
                <w:ilvl w:val="0"/>
                <w:numId w:val="21"/>
              </w:numPr>
              <w:tabs>
                <w:tab w:val="left" w:pos="340"/>
              </w:tabs>
              <w:spacing w:after="0" w:line="240" w:lineRule="auto"/>
              <w:ind w:left="376"/>
              <w:rPr>
                <w:rFonts w:ascii="Arial" w:hAnsi="Arial" w:cs="Arial"/>
                <w:bCs/>
                <w:sz w:val="18"/>
                <w:szCs w:val="18"/>
              </w:rPr>
            </w:pPr>
            <w:r>
              <w:rPr>
                <w:rFonts w:ascii="Arial" w:hAnsi="Arial" w:cs="Arial"/>
                <w:bCs/>
                <w:sz w:val="18"/>
                <w:szCs w:val="18"/>
              </w:rPr>
              <w:t>Virtual s</w:t>
            </w:r>
            <w:r w:rsidR="00DA5BC5" w:rsidRPr="001805AD">
              <w:rPr>
                <w:rFonts w:ascii="Arial" w:hAnsi="Arial" w:cs="Arial"/>
                <w:bCs/>
                <w:sz w:val="18"/>
                <w:szCs w:val="18"/>
              </w:rPr>
              <w:t>torage</w:t>
            </w:r>
          </w:p>
          <w:p w14:paraId="5A5EF5E5" w14:textId="4C351C0B" w:rsidR="00030164" w:rsidRPr="001805AD" w:rsidRDefault="00CD13F6" w:rsidP="00030164">
            <w:pPr>
              <w:pStyle w:val="ListParagraph"/>
              <w:numPr>
                <w:ilvl w:val="0"/>
                <w:numId w:val="21"/>
              </w:numPr>
              <w:tabs>
                <w:tab w:val="left" w:pos="340"/>
              </w:tabs>
              <w:spacing w:after="0" w:line="240" w:lineRule="auto"/>
              <w:ind w:left="376"/>
              <w:rPr>
                <w:rFonts w:ascii="Arial" w:hAnsi="Arial" w:cs="Arial"/>
                <w:bCs/>
                <w:sz w:val="18"/>
                <w:szCs w:val="18"/>
              </w:rPr>
            </w:pPr>
            <w:r>
              <w:rPr>
                <w:rFonts w:ascii="Arial" w:hAnsi="Arial" w:cs="Arial"/>
                <w:bCs/>
                <w:sz w:val="18"/>
                <w:szCs w:val="18"/>
              </w:rPr>
              <w:t>FTP s</w:t>
            </w:r>
            <w:r w:rsidR="00DA5BC5" w:rsidRPr="001805AD">
              <w:rPr>
                <w:rFonts w:ascii="Arial" w:hAnsi="Arial" w:cs="Arial"/>
                <w:bCs/>
                <w:sz w:val="18"/>
                <w:szCs w:val="18"/>
              </w:rPr>
              <w:t>ite</w:t>
            </w:r>
          </w:p>
          <w:p w14:paraId="080C27C3" w14:textId="0DA8AF11" w:rsidR="00030164" w:rsidRPr="001805AD" w:rsidRDefault="00B31FD9" w:rsidP="00030164">
            <w:pPr>
              <w:pStyle w:val="ListParagraph"/>
              <w:numPr>
                <w:ilvl w:val="0"/>
                <w:numId w:val="21"/>
              </w:numPr>
              <w:tabs>
                <w:tab w:val="left" w:pos="340"/>
              </w:tabs>
              <w:spacing w:after="0" w:line="240" w:lineRule="auto"/>
              <w:ind w:left="376"/>
              <w:rPr>
                <w:rFonts w:ascii="Arial" w:hAnsi="Arial" w:cs="Arial"/>
                <w:bCs/>
                <w:sz w:val="18"/>
                <w:szCs w:val="18"/>
              </w:rPr>
            </w:pPr>
            <w:r w:rsidRPr="00B31FD9">
              <w:rPr>
                <w:rFonts w:ascii="Arial" w:hAnsi="Arial" w:cs="Arial"/>
                <w:bCs/>
                <w:i/>
                <w:sz w:val="18"/>
                <w:szCs w:val="18"/>
              </w:rPr>
              <w:t>Project</w:t>
            </w:r>
            <w:r>
              <w:rPr>
                <w:rFonts w:ascii="Arial" w:hAnsi="Arial" w:cs="Arial"/>
                <w:bCs/>
                <w:sz w:val="18"/>
                <w:szCs w:val="18"/>
              </w:rPr>
              <w:t xml:space="preserve"> management file sharing s</w:t>
            </w:r>
            <w:r w:rsidR="00DA5BC5" w:rsidRPr="001805AD">
              <w:rPr>
                <w:rFonts w:ascii="Arial" w:hAnsi="Arial" w:cs="Arial"/>
                <w:bCs/>
                <w:sz w:val="18"/>
                <w:szCs w:val="18"/>
              </w:rPr>
              <w:t>ervice</w:t>
            </w:r>
          </w:p>
        </w:tc>
        <w:tc>
          <w:tcPr>
            <w:tcW w:w="1417" w:type="dxa"/>
          </w:tcPr>
          <w:p w14:paraId="555E27F3" w14:textId="5BF68C5C" w:rsidR="00DA5BC5" w:rsidRPr="001805AD" w:rsidRDefault="00DA5BC5"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182F7364" w14:textId="66FB9316" w:rsidR="00DA5BC5" w:rsidRPr="001805AD" w:rsidRDefault="00DA5BC5" w:rsidP="00114F2A">
            <w:pPr>
              <w:spacing w:after="0" w:line="240" w:lineRule="auto"/>
              <w:jc w:val="center"/>
              <w:rPr>
                <w:rFonts w:ascii="Arial" w:hAnsi="Arial" w:cs="Arial"/>
                <w:sz w:val="18"/>
                <w:szCs w:val="18"/>
              </w:rPr>
            </w:pPr>
          </w:p>
        </w:tc>
      </w:tr>
      <w:tr w:rsidR="004973B1" w:rsidRPr="001805AD" w14:paraId="238AAB63" w14:textId="77777777" w:rsidTr="00114F2A">
        <w:trPr>
          <w:cantSplit/>
        </w:trPr>
        <w:tc>
          <w:tcPr>
            <w:tcW w:w="794" w:type="dxa"/>
            <w:shd w:val="clear" w:color="auto" w:fill="auto"/>
            <w:tcMar>
              <w:top w:w="85" w:type="dxa"/>
              <w:left w:w="85" w:type="dxa"/>
              <w:bottom w:w="85" w:type="dxa"/>
              <w:right w:w="85" w:type="dxa"/>
            </w:tcMar>
          </w:tcPr>
          <w:p w14:paraId="632B8532" w14:textId="77777777" w:rsidR="004973B1" w:rsidRPr="001805AD" w:rsidRDefault="004973B1" w:rsidP="0048785E">
            <w:pPr>
              <w:spacing w:after="0" w:line="240" w:lineRule="auto"/>
              <w:rPr>
                <w:rFonts w:ascii="Arial" w:hAnsi="Arial" w:cs="Arial"/>
                <w:sz w:val="18"/>
                <w:szCs w:val="18"/>
              </w:rPr>
            </w:pPr>
            <w:r w:rsidRPr="001805AD">
              <w:rPr>
                <w:rFonts w:ascii="Arial" w:hAnsi="Arial" w:cs="Arial"/>
                <w:sz w:val="18"/>
                <w:szCs w:val="18"/>
              </w:rPr>
              <w:t>1</w:t>
            </w:r>
            <w:r w:rsidR="0015059A" w:rsidRPr="001805AD">
              <w:rPr>
                <w:rFonts w:ascii="Arial" w:hAnsi="Arial" w:cs="Arial"/>
                <w:sz w:val="18"/>
                <w:szCs w:val="18"/>
              </w:rPr>
              <w:t>2</w:t>
            </w:r>
          </w:p>
        </w:tc>
        <w:tc>
          <w:tcPr>
            <w:tcW w:w="6521" w:type="dxa"/>
            <w:shd w:val="clear" w:color="auto" w:fill="auto"/>
            <w:tcMar>
              <w:top w:w="85" w:type="dxa"/>
              <w:left w:w="85" w:type="dxa"/>
              <w:bottom w:w="85" w:type="dxa"/>
              <w:right w:w="85" w:type="dxa"/>
            </w:tcMar>
          </w:tcPr>
          <w:p w14:paraId="17A1B2E5" w14:textId="77777777" w:rsidR="004973B1" w:rsidRPr="001805AD" w:rsidRDefault="004973B1" w:rsidP="00260EC7">
            <w:pPr>
              <w:tabs>
                <w:tab w:val="left" w:pos="340"/>
              </w:tabs>
              <w:spacing w:after="0" w:line="240" w:lineRule="auto"/>
              <w:ind w:left="340" w:hanging="340"/>
              <w:rPr>
                <w:rFonts w:ascii="Arial" w:hAnsi="Arial" w:cs="Arial"/>
                <w:bCs/>
                <w:sz w:val="18"/>
                <w:szCs w:val="18"/>
              </w:rPr>
            </w:pPr>
            <w:r w:rsidRPr="001805AD">
              <w:rPr>
                <w:rFonts w:ascii="Arial" w:hAnsi="Arial" w:cs="Arial"/>
                <w:bCs/>
                <w:sz w:val="18"/>
                <w:szCs w:val="18"/>
              </w:rPr>
              <w:t>Miscellaneous</w:t>
            </w:r>
          </w:p>
        </w:tc>
        <w:tc>
          <w:tcPr>
            <w:tcW w:w="1417" w:type="dxa"/>
          </w:tcPr>
          <w:p w14:paraId="3158CBF7" w14:textId="1C738003" w:rsidR="004973B1" w:rsidRPr="001805AD" w:rsidRDefault="004973B1" w:rsidP="00114F2A">
            <w:pPr>
              <w:spacing w:after="0" w:line="240" w:lineRule="auto"/>
              <w:jc w:val="center"/>
              <w:rPr>
                <w:rFonts w:ascii="Arial" w:hAnsi="Arial" w:cs="Arial"/>
                <w:b/>
                <w:sz w:val="18"/>
                <w:szCs w:val="18"/>
              </w:rPr>
            </w:pPr>
          </w:p>
        </w:tc>
        <w:tc>
          <w:tcPr>
            <w:tcW w:w="1418" w:type="dxa"/>
            <w:shd w:val="clear" w:color="auto" w:fill="auto"/>
            <w:tcMar>
              <w:top w:w="85" w:type="dxa"/>
              <w:left w:w="85" w:type="dxa"/>
              <w:bottom w:w="85" w:type="dxa"/>
              <w:right w:w="85" w:type="dxa"/>
            </w:tcMar>
          </w:tcPr>
          <w:p w14:paraId="3695953A" w14:textId="5C46AE19" w:rsidR="004973B1" w:rsidRPr="001805AD" w:rsidRDefault="004973B1" w:rsidP="00114F2A">
            <w:pPr>
              <w:spacing w:after="0" w:line="240" w:lineRule="auto"/>
              <w:jc w:val="center"/>
              <w:rPr>
                <w:rFonts w:ascii="Arial" w:hAnsi="Arial" w:cs="Arial"/>
                <w:sz w:val="18"/>
                <w:szCs w:val="18"/>
              </w:rPr>
            </w:pPr>
          </w:p>
        </w:tc>
      </w:tr>
      <w:tr w:rsidR="004973B1" w:rsidRPr="001805AD" w14:paraId="64256DBB" w14:textId="77777777" w:rsidTr="005872CA">
        <w:trPr>
          <w:cantSplit/>
        </w:trPr>
        <w:tc>
          <w:tcPr>
            <w:tcW w:w="8732" w:type="dxa"/>
            <w:gridSpan w:val="3"/>
            <w:shd w:val="clear" w:color="auto" w:fill="auto"/>
            <w:tcMar>
              <w:top w:w="85" w:type="dxa"/>
              <w:left w:w="85" w:type="dxa"/>
              <w:bottom w:w="85" w:type="dxa"/>
              <w:right w:w="85" w:type="dxa"/>
            </w:tcMar>
          </w:tcPr>
          <w:p w14:paraId="19DDBC39" w14:textId="5D3D0891" w:rsidR="004973B1" w:rsidRPr="001805AD" w:rsidRDefault="004973B1" w:rsidP="00B31FD9">
            <w:pPr>
              <w:spacing w:after="0" w:line="240" w:lineRule="auto"/>
              <w:jc w:val="right"/>
              <w:rPr>
                <w:rFonts w:ascii="Arial" w:hAnsi="Arial" w:cs="Arial"/>
                <w:b/>
                <w:sz w:val="18"/>
                <w:szCs w:val="18"/>
              </w:rPr>
            </w:pPr>
            <w:r w:rsidRPr="001805AD">
              <w:rPr>
                <w:rFonts w:ascii="Arial" w:hAnsi="Arial" w:cs="Arial"/>
                <w:b/>
                <w:bCs/>
                <w:sz w:val="18"/>
                <w:szCs w:val="18"/>
              </w:rPr>
              <w:t xml:space="preserve">TOTAL PROBABLE </w:t>
            </w:r>
            <w:r w:rsidR="00B31FD9">
              <w:rPr>
                <w:rFonts w:ascii="Arial" w:hAnsi="Arial" w:cs="Arial"/>
                <w:b/>
                <w:bCs/>
                <w:sz w:val="18"/>
                <w:szCs w:val="18"/>
              </w:rPr>
              <w:t>COST</w:t>
            </w:r>
          </w:p>
        </w:tc>
        <w:tc>
          <w:tcPr>
            <w:tcW w:w="1418" w:type="dxa"/>
            <w:shd w:val="clear" w:color="auto" w:fill="auto"/>
            <w:tcMar>
              <w:top w:w="85" w:type="dxa"/>
              <w:left w:w="85" w:type="dxa"/>
              <w:bottom w:w="85" w:type="dxa"/>
              <w:right w:w="85" w:type="dxa"/>
            </w:tcMar>
          </w:tcPr>
          <w:p w14:paraId="6A8AA694" w14:textId="097E7DCB" w:rsidR="004973B1" w:rsidRPr="001805AD" w:rsidRDefault="004973B1" w:rsidP="00114F2A">
            <w:pPr>
              <w:spacing w:after="0" w:line="240" w:lineRule="auto"/>
              <w:jc w:val="center"/>
              <w:rPr>
                <w:rFonts w:ascii="Arial" w:hAnsi="Arial" w:cs="Arial"/>
                <w:b/>
                <w:sz w:val="18"/>
                <w:szCs w:val="18"/>
              </w:rPr>
            </w:pPr>
          </w:p>
        </w:tc>
      </w:tr>
    </w:tbl>
    <w:p w14:paraId="0AEF8357" w14:textId="77777777" w:rsidR="008E3DC0" w:rsidRPr="001805AD" w:rsidRDefault="008E3DC0" w:rsidP="0048785E">
      <w:pPr>
        <w:spacing w:after="0" w:line="240" w:lineRule="auto"/>
        <w:rPr>
          <w:rFonts w:ascii="Arial" w:hAnsi="Arial" w:cs="Arial"/>
          <w:sz w:val="18"/>
          <w:szCs w:val="18"/>
        </w:rPr>
      </w:pPr>
    </w:p>
    <w:sectPr w:rsidR="008E3DC0" w:rsidRPr="001805AD" w:rsidSect="000416CA">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530" w:left="1134" w:header="708" w:footer="8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E5FE" w14:textId="77777777" w:rsidR="00916B0F" w:rsidRDefault="00916B0F" w:rsidP="00EF22E2">
      <w:pPr>
        <w:spacing w:after="0" w:line="240" w:lineRule="auto"/>
      </w:pPr>
      <w:r>
        <w:separator/>
      </w:r>
    </w:p>
  </w:endnote>
  <w:endnote w:type="continuationSeparator" w:id="0">
    <w:p w14:paraId="19C8BE03" w14:textId="77777777" w:rsidR="00916B0F" w:rsidRDefault="00916B0F" w:rsidP="00EF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DA60" w14:textId="77777777" w:rsidR="000416CA" w:rsidRDefault="0004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jc w:val="center"/>
      <w:tblLook w:val="04A0" w:firstRow="1" w:lastRow="0" w:firstColumn="1" w:lastColumn="0" w:noHBand="0" w:noVBand="1"/>
    </w:tblPr>
    <w:tblGrid>
      <w:gridCol w:w="5293"/>
      <w:gridCol w:w="2987"/>
      <w:gridCol w:w="1170"/>
    </w:tblGrid>
    <w:tr w:rsidR="000416CA" w14:paraId="3059EAD2" w14:textId="77777777" w:rsidTr="008C0AAB">
      <w:trPr>
        <w:trHeight w:val="530"/>
        <w:jc w:val="center"/>
      </w:trPr>
      <w:tc>
        <w:tcPr>
          <w:tcW w:w="5293" w:type="dxa"/>
        </w:tcPr>
        <w:p w14:paraId="5DBEB393" w14:textId="77777777" w:rsidR="000416CA" w:rsidRDefault="000416CA" w:rsidP="000416CA">
          <w:pPr>
            <w:jc w:val="center"/>
          </w:pPr>
          <w:bookmarkStart w:id="0" w:name="_GoBack"/>
        </w:p>
      </w:tc>
      <w:tc>
        <w:tcPr>
          <w:tcW w:w="2987" w:type="dxa"/>
          <w:vAlign w:val="center"/>
        </w:tcPr>
        <w:p w14:paraId="77FBE4A4" w14:textId="77777777" w:rsidR="000416CA" w:rsidRPr="000416CA" w:rsidRDefault="000416CA" w:rsidP="000416CA">
          <w:pPr>
            <w:jc w:val="center"/>
            <w:rPr>
              <w:rFonts w:ascii="Arial Narrow" w:hAnsi="Arial Narrow" w:cstheme="minorHAnsi"/>
              <w:sz w:val="16"/>
              <w:szCs w:val="16"/>
            </w:rPr>
          </w:pPr>
          <w:r w:rsidRPr="000416CA">
            <w:rPr>
              <w:rFonts w:ascii="Arial Narrow" w:hAnsi="Arial Narrow" w:cstheme="minorHAnsi"/>
              <w:sz w:val="16"/>
              <w:szCs w:val="16"/>
            </w:rPr>
            <w:t>Document Six – 2017 Edition</w:t>
          </w:r>
        </w:p>
      </w:tc>
      <w:tc>
        <w:tcPr>
          <w:tcW w:w="1170" w:type="dxa"/>
          <w:vAlign w:val="center"/>
        </w:tcPr>
        <w:p w14:paraId="157F6A68" w14:textId="77777777" w:rsidR="000416CA" w:rsidRPr="000416CA" w:rsidRDefault="000416CA" w:rsidP="000416CA">
          <w:pPr>
            <w:jc w:val="center"/>
            <w:rPr>
              <w:rFonts w:ascii="Arial Narrow" w:hAnsi="Arial Narrow"/>
              <w:b/>
              <w:sz w:val="18"/>
              <w:szCs w:val="18"/>
            </w:rPr>
          </w:pPr>
          <w:r w:rsidRPr="000416CA">
            <w:rPr>
              <w:rFonts w:ascii="Arial Narrow" w:hAnsi="Arial Narrow"/>
              <w:b/>
              <w:sz w:val="18"/>
              <w:szCs w:val="18"/>
            </w:rPr>
            <w:t>Schedule B</w:t>
          </w:r>
        </w:p>
        <w:p w14:paraId="5421D0F3" w14:textId="29E72F1D" w:rsidR="000416CA" w:rsidRPr="000416CA" w:rsidRDefault="000416CA" w:rsidP="000416CA">
          <w:pPr>
            <w:jc w:val="center"/>
            <w:rPr>
              <w:rFonts w:ascii="Arial Narrow" w:hAnsi="Arial Narrow"/>
              <w:b/>
              <w:sz w:val="18"/>
              <w:szCs w:val="18"/>
            </w:rPr>
          </w:pPr>
          <w:r w:rsidRPr="000416CA">
            <w:rPr>
              <w:rStyle w:val="PageNumber"/>
              <w:rFonts w:ascii="Arial Narrow" w:hAnsi="Arial Narrow"/>
              <w:b/>
              <w:bCs/>
              <w:sz w:val="18"/>
              <w:szCs w:val="18"/>
            </w:rPr>
            <w:fldChar w:fldCharType="begin"/>
          </w:r>
          <w:r w:rsidRPr="000416CA">
            <w:rPr>
              <w:rStyle w:val="PageNumber"/>
              <w:rFonts w:ascii="Arial Narrow" w:hAnsi="Arial Narrow"/>
              <w:b/>
              <w:bCs/>
              <w:sz w:val="18"/>
              <w:szCs w:val="18"/>
            </w:rPr>
            <w:instrText xml:space="preserve"> PAGE </w:instrText>
          </w:r>
          <w:r w:rsidRPr="000416CA">
            <w:rPr>
              <w:rStyle w:val="PageNumber"/>
              <w:rFonts w:ascii="Arial Narrow" w:hAnsi="Arial Narrow"/>
              <w:b/>
              <w:bCs/>
              <w:sz w:val="18"/>
              <w:szCs w:val="18"/>
            </w:rPr>
            <w:fldChar w:fldCharType="separate"/>
          </w:r>
          <w:r w:rsidR="00DE2532">
            <w:rPr>
              <w:rStyle w:val="PageNumber"/>
              <w:rFonts w:ascii="Arial Narrow" w:hAnsi="Arial Narrow"/>
              <w:b/>
              <w:bCs/>
              <w:noProof/>
              <w:sz w:val="18"/>
              <w:szCs w:val="18"/>
            </w:rPr>
            <w:t>1</w:t>
          </w:r>
          <w:r w:rsidRPr="000416CA">
            <w:rPr>
              <w:rStyle w:val="PageNumber"/>
              <w:rFonts w:ascii="Arial Narrow" w:hAnsi="Arial Narrow"/>
              <w:b/>
              <w:bCs/>
              <w:sz w:val="18"/>
              <w:szCs w:val="18"/>
            </w:rPr>
            <w:fldChar w:fldCharType="end"/>
          </w:r>
          <w:r w:rsidRPr="000416CA">
            <w:rPr>
              <w:rFonts w:ascii="Arial Narrow" w:hAnsi="Arial Narrow" w:cs="Arial"/>
              <w:b/>
              <w:bCs/>
              <w:sz w:val="18"/>
              <w:szCs w:val="18"/>
            </w:rPr>
            <w:t xml:space="preserve"> of </w:t>
          </w:r>
          <w:r w:rsidRPr="000416CA">
            <w:rPr>
              <w:rFonts w:ascii="Arial Narrow" w:hAnsi="Arial Narrow" w:cs="Arial"/>
              <w:b/>
              <w:bCs/>
              <w:sz w:val="18"/>
              <w:szCs w:val="18"/>
            </w:rPr>
            <w:fldChar w:fldCharType="begin"/>
          </w:r>
          <w:r w:rsidRPr="000416CA">
            <w:rPr>
              <w:rFonts w:ascii="Arial Narrow" w:hAnsi="Arial Narrow" w:cs="Arial"/>
              <w:b/>
              <w:bCs/>
              <w:sz w:val="18"/>
              <w:szCs w:val="18"/>
            </w:rPr>
            <w:instrText xml:space="preserve"> NUMPAGES  \* MERGEFORMAT </w:instrText>
          </w:r>
          <w:r w:rsidRPr="000416CA">
            <w:rPr>
              <w:rFonts w:ascii="Arial Narrow" w:hAnsi="Arial Narrow" w:cs="Arial"/>
              <w:b/>
              <w:bCs/>
              <w:sz w:val="18"/>
              <w:szCs w:val="18"/>
            </w:rPr>
            <w:fldChar w:fldCharType="separate"/>
          </w:r>
          <w:r w:rsidR="00DE2532">
            <w:rPr>
              <w:rFonts w:ascii="Arial Narrow" w:hAnsi="Arial Narrow" w:cs="Arial"/>
              <w:b/>
              <w:bCs/>
              <w:noProof/>
              <w:sz w:val="18"/>
              <w:szCs w:val="18"/>
            </w:rPr>
            <w:t>2</w:t>
          </w:r>
          <w:r w:rsidRPr="000416CA">
            <w:rPr>
              <w:rFonts w:ascii="Arial Narrow" w:hAnsi="Arial Narrow" w:cs="Arial"/>
              <w:b/>
              <w:bCs/>
              <w:sz w:val="18"/>
              <w:szCs w:val="18"/>
            </w:rPr>
            <w:fldChar w:fldCharType="end"/>
          </w:r>
        </w:p>
      </w:tc>
    </w:tr>
    <w:tr w:rsidR="000416CA" w14:paraId="7BAF934C" w14:textId="77777777" w:rsidTr="008C0AAB">
      <w:trPr>
        <w:trHeight w:val="234"/>
        <w:jc w:val="center"/>
      </w:trPr>
      <w:tc>
        <w:tcPr>
          <w:tcW w:w="9450" w:type="dxa"/>
          <w:gridSpan w:val="3"/>
        </w:tcPr>
        <w:p w14:paraId="04924D63" w14:textId="77777777" w:rsidR="000416CA" w:rsidRPr="000416CA" w:rsidRDefault="000416CA" w:rsidP="000416CA">
          <w:pPr>
            <w:rPr>
              <w:rFonts w:ascii="Arial Narrow" w:hAnsi="Arial Narrow"/>
              <w:sz w:val="16"/>
              <w:szCs w:val="16"/>
            </w:rPr>
          </w:pPr>
          <w:r w:rsidRPr="000416CA">
            <w:rPr>
              <w:rFonts w:ascii="Arial Narrow" w:hAnsi="Arial Narrow" w:cstheme="minorHAnsi"/>
              <w:sz w:val="16"/>
              <w:szCs w:val="16"/>
            </w:rPr>
            <w:t>©</w:t>
          </w:r>
          <w:r w:rsidRPr="000416CA">
            <w:rPr>
              <w:rFonts w:ascii="Arial Narrow" w:hAnsi="Arial Narrow"/>
              <w:sz w:val="16"/>
              <w:szCs w:val="16"/>
            </w:rPr>
            <w:t xml:space="preserve"> 2017 This document is protected by copyright. It may be reproduced and used when an RAIC Authorization Seal is affixed to the cover of the document. The use of the Canadian Standard Form of Contract for Architectural Services – Document Six without an authorization seal constitutes an infringement of the copyright.</w:t>
          </w:r>
        </w:p>
      </w:tc>
    </w:tr>
    <w:bookmarkEnd w:id="0"/>
  </w:tbl>
  <w:p w14:paraId="6A2AE55A" w14:textId="77777777" w:rsidR="000416CA" w:rsidRDefault="00041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15DF" w14:textId="77777777" w:rsidR="000416CA" w:rsidRDefault="0004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635E" w14:textId="77777777" w:rsidR="00916B0F" w:rsidRDefault="00916B0F" w:rsidP="00EF22E2">
      <w:pPr>
        <w:spacing w:after="0" w:line="240" w:lineRule="auto"/>
      </w:pPr>
      <w:r>
        <w:separator/>
      </w:r>
    </w:p>
  </w:footnote>
  <w:footnote w:type="continuationSeparator" w:id="0">
    <w:p w14:paraId="476F740F" w14:textId="77777777" w:rsidR="00916B0F" w:rsidRDefault="00916B0F" w:rsidP="00EF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C9AA" w14:textId="77777777" w:rsidR="000416CA" w:rsidRDefault="0004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BF4C" w14:textId="2E8DE74C" w:rsidR="00916B0F" w:rsidRPr="002B2C56" w:rsidRDefault="00916B0F" w:rsidP="00EF22E2">
    <w:pPr>
      <w:pStyle w:val="Header"/>
      <w:tabs>
        <w:tab w:val="clear" w:pos="9360"/>
        <w:tab w:val="right" w:pos="9923"/>
      </w:tabs>
      <w:rPr>
        <w:rFonts w:ascii="Arial" w:hAnsi="Arial" w:cs="Times New Roman"/>
        <w:b/>
        <w:bCs/>
        <w:sz w:val="22"/>
        <w:szCs w:val="22"/>
      </w:rPr>
    </w:pPr>
    <w:r w:rsidRPr="002B2C56">
      <w:rPr>
        <w:rFonts w:ascii="Arial" w:hAnsi="Arial" w:cs="Times New Roman"/>
        <w:b/>
        <w:bCs/>
        <w:sz w:val="22"/>
        <w:szCs w:val="22"/>
      </w:rPr>
      <w:tab/>
    </w:r>
    <w:r w:rsidRPr="002B2C56">
      <w:rPr>
        <w:rFonts w:ascii="Arial" w:hAnsi="Arial" w:cs="Times New Roman"/>
        <w:b/>
        <w:bCs/>
        <w:sz w:val="22"/>
        <w:szCs w:val="22"/>
      </w:rPr>
      <w:tab/>
      <w:t>Schedule B - REIMBURSABLE EXPENSES</w:t>
    </w:r>
  </w:p>
  <w:p w14:paraId="7A6C8C11" w14:textId="0069D2E8" w:rsidR="00916B0F" w:rsidRPr="002B2C56" w:rsidRDefault="00916B0F" w:rsidP="00EF22E2">
    <w:pPr>
      <w:pStyle w:val="Header"/>
      <w:tabs>
        <w:tab w:val="clear" w:pos="9360"/>
        <w:tab w:val="right" w:pos="9923"/>
      </w:tabs>
      <w:rPr>
        <w:rFonts w:ascii="Arial" w:hAnsi="Arial" w:cs="Times New Roman"/>
        <w:b/>
        <w:bCs/>
        <w:sz w:val="22"/>
        <w:szCs w:val="22"/>
      </w:rPr>
    </w:pPr>
    <w:r w:rsidRPr="002B2C56">
      <w:rPr>
        <w:rFonts w:ascii="Arial" w:hAnsi="Arial" w:cs="Times New Roman"/>
        <w:b/>
        <w:bCs/>
        <w:sz w:val="22"/>
        <w:szCs w:val="22"/>
      </w:rPr>
      <w:t>__________________________________________________________</w:t>
    </w:r>
    <w:r>
      <w:rPr>
        <w:rFonts w:ascii="Arial" w:hAnsi="Arial" w:cs="Times New Roman"/>
        <w:b/>
        <w:bCs/>
        <w:sz w:val="22"/>
        <w:szCs w:val="22"/>
      </w:rPr>
      <w:t>_______________________</w:t>
    </w:r>
  </w:p>
  <w:p w14:paraId="314650A1" w14:textId="77777777" w:rsidR="00916B0F" w:rsidRPr="002B2C56" w:rsidRDefault="00916B0F" w:rsidP="00EF22E2">
    <w:pPr>
      <w:pStyle w:val="Header"/>
      <w:tabs>
        <w:tab w:val="clear" w:pos="9360"/>
        <w:tab w:val="right" w:pos="9923"/>
      </w:tabs>
      <w:rPr>
        <w:rFonts w:ascii="Arial" w:hAnsi="Arial" w:cs="Times New Roman"/>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B235" w14:textId="77777777" w:rsidR="000416CA" w:rsidRDefault="00041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9CB"/>
    <w:multiLevelType w:val="hybridMultilevel"/>
    <w:tmpl w:val="FCD4199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D1263"/>
    <w:multiLevelType w:val="hybridMultilevel"/>
    <w:tmpl w:val="44108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C035E"/>
    <w:multiLevelType w:val="hybridMultilevel"/>
    <w:tmpl w:val="B37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1027"/>
    <w:multiLevelType w:val="hybridMultilevel"/>
    <w:tmpl w:val="AF7A8802"/>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46CFB"/>
    <w:multiLevelType w:val="hybridMultilevel"/>
    <w:tmpl w:val="0A68A36E"/>
    <w:lvl w:ilvl="0" w:tplc="6442CF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4E1677"/>
    <w:multiLevelType w:val="hybridMultilevel"/>
    <w:tmpl w:val="13F862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B599E"/>
    <w:multiLevelType w:val="hybridMultilevel"/>
    <w:tmpl w:val="9F30913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E6736B"/>
    <w:multiLevelType w:val="hybridMultilevel"/>
    <w:tmpl w:val="5F8A8ED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86306E"/>
    <w:multiLevelType w:val="hybridMultilevel"/>
    <w:tmpl w:val="3F40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B570C2"/>
    <w:multiLevelType w:val="hybridMultilevel"/>
    <w:tmpl w:val="0EF4F2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E56F45"/>
    <w:multiLevelType w:val="hybridMultilevel"/>
    <w:tmpl w:val="6EFA050E"/>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9E3CAF"/>
    <w:multiLevelType w:val="hybridMultilevel"/>
    <w:tmpl w:val="7F7A097C"/>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A01B74"/>
    <w:multiLevelType w:val="hybridMultilevel"/>
    <w:tmpl w:val="EF84430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EC16B3"/>
    <w:multiLevelType w:val="hybridMultilevel"/>
    <w:tmpl w:val="EF844300"/>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FF1A5E"/>
    <w:multiLevelType w:val="hybridMultilevel"/>
    <w:tmpl w:val="6C0EE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8E5162"/>
    <w:multiLevelType w:val="hybridMultilevel"/>
    <w:tmpl w:val="D564E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543E3"/>
    <w:multiLevelType w:val="hybridMultilevel"/>
    <w:tmpl w:val="5F8A8ED4"/>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11179E"/>
    <w:multiLevelType w:val="hybridMultilevel"/>
    <w:tmpl w:val="7F7A097C"/>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93656C"/>
    <w:multiLevelType w:val="hybridMultilevel"/>
    <w:tmpl w:val="16FE8630"/>
    <w:lvl w:ilvl="0" w:tplc="AA94A1A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6D664B"/>
    <w:multiLevelType w:val="hybridMultilevel"/>
    <w:tmpl w:val="2C922D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C42546E"/>
    <w:multiLevelType w:val="hybridMultilevel"/>
    <w:tmpl w:val="6EFA050E"/>
    <w:lvl w:ilvl="0" w:tplc="2200BF3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8"/>
  </w:num>
  <w:num w:numId="3">
    <w:abstractNumId w:val="19"/>
  </w:num>
  <w:num w:numId="4">
    <w:abstractNumId w:val="15"/>
  </w:num>
  <w:num w:numId="5">
    <w:abstractNumId w:val="4"/>
  </w:num>
  <w:num w:numId="6">
    <w:abstractNumId w:val="14"/>
  </w:num>
  <w:num w:numId="7">
    <w:abstractNumId w:val="1"/>
  </w:num>
  <w:num w:numId="8">
    <w:abstractNumId w:val="9"/>
  </w:num>
  <w:num w:numId="9">
    <w:abstractNumId w:val="5"/>
  </w:num>
  <w:num w:numId="10">
    <w:abstractNumId w:val="3"/>
  </w:num>
  <w:num w:numId="11">
    <w:abstractNumId w:val="11"/>
  </w:num>
  <w:num w:numId="12">
    <w:abstractNumId w:val="17"/>
  </w:num>
  <w:num w:numId="13">
    <w:abstractNumId w:val="6"/>
  </w:num>
  <w:num w:numId="14">
    <w:abstractNumId w:val="20"/>
  </w:num>
  <w:num w:numId="15">
    <w:abstractNumId w:val="10"/>
  </w:num>
  <w:num w:numId="16">
    <w:abstractNumId w:val="0"/>
  </w:num>
  <w:num w:numId="17">
    <w:abstractNumId w:val="13"/>
  </w:num>
  <w:num w:numId="18">
    <w:abstractNumId w:val="12"/>
  </w:num>
  <w:num w:numId="19">
    <w:abstractNumId w:val="1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9E"/>
    <w:rsid w:val="000043FB"/>
    <w:rsid w:val="00030164"/>
    <w:rsid w:val="00031A14"/>
    <w:rsid w:val="000416CA"/>
    <w:rsid w:val="00053482"/>
    <w:rsid w:val="00071D58"/>
    <w:rsid w:val="000955C7"/>
    <w:rsid w:val="000A6C34"/>
    <w:rsid w:val="000B4B6B"/>
    <w:rsid w:val="000C18F2"/>
    <w:rsid w:val="000C212B"/>
    <w:rsid w:val="000C21F2"/>
    <w:rsid w:val="000C68C8"/>
    <w:rsid w:val="000D1553"/>
    <w:rsid w:val="000D177E"/>
    <w:rsid w:val="000D7416"/>
    <w:rsid w:val="000F06CC"/>
    <w:rsid w:val="001046A4"/>
    <w:rsid w:val="0010795D"/>
    <w:rsid w:val="00114F2A"/>
    <w:rsid w:val="0015059A"/>
    <w:rsid w:val="001520F8"/>
    <w:rsid w:val="00156DE0"/>
    <w:rsid w:val="00162F5E"/>
    <w:rsid w:val="001632ED"/>
    <w:rsid w:val="001805AD"/>
    <w:rsid w:val="00182B9C"/>
    <w:rsid w:val="001B2898"/>
    <w:rsid w:val="001E20CC"/>
    <w:rsid w:val="001E2D90"/>
    <w:rsid w:val="001E77B3"/>
    <w:rsid w:val="001F0A9F"/>
    <w:rsid w:val="002072E2"/>
    <w:rsid w:val="002325C5"/>
    <w:rsid w:val="00242F39"/>
    <w:rsid w:val="00260EC7"/>
    <w:rsid w:val="00296F13"/>
    <w:rsid w:val="002B2C56"/>
    <w:rsid w:val="002B6033"/>
    <w:rsid w:val="002D70D8"/>
    <w:rsid w:val="003469F2"/>
    <w:rsid w:val="00356CE6"/>
    <w:rsid w:val="003853D7"/>
    <w:rsid w:val="003A1B44"/>
    <w:rsid w:val="003A434F"/>
    <w:rsid w:val="003C00F5"/>
    <w:rsid w:val="003D3DBB"/>
    <w:rsid w:val="003D49E7"/>
    <w:rsid w:val="00404115"/>
    <w:rsid w:val="004173E3"/>
    <w:rsid w:val="004220E1"/>
    <w:rsid w:val="00440AA8"/>
    <w:rsid w:val="00445026"/>
    <w:rsid w:val="00451D25"/>
    <w:rsid w:val="0048785E"/>
    <w:rsid w:val="004949A1"/>
    <w:rsid w:val="004973B1"/>
    <w:rsid w:val="004A0B09"/>
    <w:rsid w:val="004B4F88"/>
    <w:rsid w:val="004C352F"/>
    <w:rsid w:val="004C7177"/>
    <w:rsid w:val="004F2C0F"/>
    <w:rsid w:val="00511B52"/>
    <w:rsid w:val="00522EE2"/>
    <w:rsid w:val="00527DB8"/>
    <w:rsid w:val="00534F24"/>
    <w:rsid w:val="00552FE0"/>
    <w:rsid w:val="00555359"/>
    <w:rsid w:val="0056113F"/>
    <w:rsid w:val="00586FD1"/>
    <w:rsid w:val="005872CA"/>
    <w:rsid w:val="005A56E8"/>
    <w:rsid w:val="005B2D05"/>
    <w:rsid w:val="00612411"/>
    <w:rsid w:val="00622D20"/>
    <w:rsid w:val="00623FC3"/>
    <w:rsid w:val="00626414"/>
    <w:rsid w:val="006317DA"/>
    <w:rsid w:val="006332D0"/>
    <w:rsid w:val="00665768"/>
    <w:rsid w:val="006A2056"/>
    <w:rsid w:val="006B1C12"/>
    <w:rsid w:val="006B2F81"/>
    <w:rsid w:val="006F2238"/>
    <w:rsid w:val="006F7D8E"/>
    <w:rsid w:val="00717F5D"/>
    <w:rsid w:val="0075715D"/>
    <w:rsid w:val="007716CD"/>
    <w:rsid w:val="007821AC"/>
    <w:rsid w:val="007825F2"/>
    <w:rsid w:val="007A0CA4"/>
    <w:rsid w:val="007B1DEA"/>
    <w:rsid w:val="007C12B3"/>
    <w:rsid w:val="007D7965"/>
    <w:rsid w:val="008005D9"/>
    <w:rsid w:val="00814A76"/>
    <w:rsid w:val="00826A18"/>
    <w:rsid w:val="008372BF"/>
    <w:rsid w:val="00854E76"/>
    <w:rsid w:val="00871024"/>
    <w:rsid w:val="0087191C"/>
    <w:rsid w:val="008C0AAB"/>
    <w:rsid w:val="008E3DC0"/>
    <w:rsid w:val="008F2C59"/>
    <w:rsid w:val="008F6030"/>
    <w:rsid w:val="009007D8"/>
    <w:rsid w:val="00915121"/>
    <w:rsid w:val="00916B0F"/>
    <w:rsid w:val="009170CA"/>
    <w:rsid w:val="009459BA"/>
    <w:rsid w:val="00947669"/>
    <w:rsid w:val="009A5E7E"/>
    <w:rsid w:val="009B09BD"/>
    <w:rsid w:val="009B4182"/>
    <w:rsid w:val="009C6100"/>
    <w:rsid w:val="009D5EA3"/>
    <w:rsid w:val="009E3CF8"/>
    <w:rsid w:val="009F68B3"/>
    <w:rsid w:val="00A338C0"/>
    <w:rsid w:val="00A36F5B"/>
    <w:rsid w:val="00A427ED"/>
    <w:rsid w:val="00A506FC"/>
    <w:rsid w:val="00A80642"/>
    <w:rsid w:val="00A82DF2"/>
    <w:rsid w:val="00A835D8"/>
    <w:rsid w:val="00AB0E04"/>
    <w:rsid w:val="00AB302A"/>
    <w:rsid w:val="00AD2101"/>
    <w:rsid w:val="00AE0C31"/>
    <w:rsid w:val="00AE3042"/>
    <w:rsid w:val="00AE308D"/>
    <w:rsid w:val="00AE3C53"/>
    <w:rsid w:val="00B00072"/>
    <w:rsid w:val="00B15D85"/>
    <w:rsid w:val="00B20C20"/>
    <w:rsid w:val="00B273D9"/>
    <w:rsid w:val="00B31FD9"/>
    <w:rsid w:val="00B364E3"/>
    <w:rsid w:val="00B56EA2"/>
    <w:rsid w:val="00B63597"/>
    <w:rsid w:val="00B657B4"/>
    <w:rsid w:val="00B821CE"/>
    <w:rsid w:val="00B9297D"/>
    <w:rsid w:val="00BE528E"/>
    <w:rsid w:val="00C0119E"/>
    <w:rsid w:val="00C21EFF"/>
    <w:rsid w:val="00C40F3E"/>
    <w:rsid w:val="00C7609E"/>
    <w:rsid w:val="00CA0DF5"/>
    <w:rsid w:val="00CA707C"/>
    <w:rsid w:val="00CB7F90"/>
    <w:rsid w:val="00CD13F6"/>
    <w:rsid w:val="00CD166E"/>
    <w:rsid w:val="00D26CBC"/>
    <w:rsid w:val="00D44B9E"/>
    <w:rsid w:val="00D47EDF"/>
    <w:rsid w:val="00D74212"/>
    <w:rsid w:val="00D8123C"/>
    <w:rsid w:val="00D8275A"/>
    <w:rsid w:val="00D85640"/>
    <w:rsid w:val="00D86BEE"/>
    <w:rsid w:val="00DA0B26"/>
    <w:rsid w:val="00DA5BC5"/>
    <w:rsid w:val="00DB2F06"/>
    <w:rsid w:val="00DC306F"/>
    <w:rsid w:val="00DE2532"/>
    <w:rsid w:val="00DE2B0A"/>
    <w:rsid w:val="00E159D6"/>
    <w:rsid w:val="00E80AC9"/>
    <w:rsid w:val="00ED6790"/>
    <w:rsid w:val="00EF22E2"/>
    <w:rsid w:val="00F34CBF"/>
    <w:rsid w:val="00F42194"/>
    <w:rsid w:val="00F67547"/>
    <w:rsid w:val="00F7049F"/>
    <w:rsid w:val="00F730D3"/>
    <w:rsid w:val="00FB4ACB"/>
    <w:rsid w:val="00FD51AC"/>
    <w:rsid w:val="00FD77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00932D"/>
  <w15:docId w15:val="{9BBAD4E3-10E4-4969-BB15-AB94B44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Theme="minorHAnsi" w:hAnsi="Futura Bk BT" w:cstheme="minorBidi"/>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E2"/>
  </w:style>
  <w:style w:type="paragraph" w:styleId="Footer">
    <w:name w:val="footer"/>
    <w:basedOn w:val="Normal"/>
    <w:link w:val="FooterChar"/>
    <w:uiPriority w:val="99"/>
    <w:unhideWhenUsed/>
    <w:rsid w:val="00EF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E2"/>
  </w:style>
  <w:style w:type="paragraph" w:styleId="ListParagraph">
    <w:name w:val="List Paragraph"/>
    <w:basedOn w:val="Normal"/>
    <w:uiPriority w:val="34"/>
    <w:qFormat/>
    <w:rsid w:val="00B364E3"/>
    <w:pPr>
      <w:ind w:left="720"/>
      <w:contextualSpacing/>
    </w:pPr>
  </w:style>
  <w:style w:type="paragraph" w:styleId="BalloonText">
    <w:name w:val="Balloon Text"/>
    <w:basedOn w:val="Normal"/>
    <w:link w:val="BalloonTextChar"/>
    <w:uiPriority w:val="99"/>
    <w:semiHidden/>
    <w:unhideWhenUsed/>
    <w:rsid w:val="00DA5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C5"/>
    <w:rPr>
      <w:rFonts w:ascii="Tahoma" w:hAnsi="Tahoma" w:cs="Tahoma"/>
      <w:sz w:val="16"/>
      <w:szCs w:val="16"/>
    </w:rPr>
  </w:style>
  <w:style w:type="paragraph" w:styleId="Revision">
    <w:name w:val="Revision"/>
    <w:hidden/>
    <w:uiPriority w:val="99"/>
    <w:semiHidden/>
    <w:rsid w:val="00CA707C"/>
    <w:pPr>
      <w:spacing w:after="0" w:line="240" w:lineRule="auto"/>
    </w:pPr>
  </w:style>
  <w:style w:type="character" w:styleId="CommentReference">
    <w:name w:val="annotation reference"/>
    <w:basedOn w:val="DefaultParagraphFont"/>
    <w:uiPriority w:val="99"/>
    <w:semiHidden/>
    <w:unhideWhenUsed/>
    <w:rsid w:val="00B31FD9"/>
    <w:rPr>
      <w:sz w:val="18"/>
      <w:szCs w:val="18"/>
    </w:rPr>
  </w:style>
  <w:style w:type="paragraph" w:styleId="CommentText">
    <w:name w:val="annotation text"/>
    <w:basedOn w:val="Normal"/>
    <w:link w:val="CommentTextChar"/>
    <w:uiPriority w:val="99"/>
    <w:semiHidden/>
    <w:unhideWhenUsed/>
    <w:rsid w:val="00B31FD9"/>
    <w:pPr>
      <w:spacing w:line="240" w:lineRule="auto"/>
    </w:pPr>
    <w:rPr>
      <w:sz w:val="24"/>
      <w:szCs w:val="24"/>
    </w:rPr>
  </w:style>
  <w:style w:type="character" w:customStyle="1" w:styleId="CommentTextChar">
    <w:name w:val="Comment Text Char"/>
    <w:basedOn w:val="DefaultParagraphFont"/>
    <w:link w:val="CommentText"/>
    <w:uiPriority w:val="99"/>
    <w:semiHidden/>
    <w:rsid w:val="00B31FD9"/>
    <w:rPr>
      <w:sz w:val="24"/>
      <w:szCs w:val="24"/>
    </w:rPr>
  </w:style>
  <w:style w:type="paragraph" w:styleId="CommentSubject">
    <w:name w:val="annotation subject"/>
    <w:basedOn w:val="CommentText"/>
    <w:next w:val="CommentText"/>
    <w:link w:val="CommentSubjectChar"/>
    <w:uiPriority w:val="99"/>
    <w:semiHidden/>
    <w:unhideWhenUsed/>
    <w:rsid w:val="00B31FD9"/>
    <w:rPr>
      <w:b/>
      <w:bCs/>
      <w:sz w:val="20"/>
      <w:szCs w:val="20"/>
    </w:rPr>
  </w:style>
  <w:style w:type="character" w:customStyle="1" w:styleId="CommentSubjectChar">
    <w:name w:val="Comment Subject Char"/>
    <w:basedOn w:val="CommentTextChar"/>
    <w:link w:val="CommentSubject"/>
    <w:uiPriority w:val="99"/>
    <w:semiHidden/>
    <w:rsid w:val="00B31FD9"/>
    <w:rPr>
      <w:b/>
      <w:bCs/>
      <w:sz w:val="24"/>
      <w:szCs w:val="24"/>
    </w:rPr>
  </w:style>
  <w:style w:type="character" w:styleId="PageNumber">
    <w:name w:val="page number"/>
    <w:basedOn w:val="DefaultParagraphFont"/>
    <w:uiPriority w:val="99"/>
    <w:semiHidden/>
    <w:unhideWhenUsed/>
    <w:rsid w:val="00156DE0"/>
  </w:style>
  <w:style w:type="table" w:styleId="TableGrid">
    <w:name w:val="Table Grid"/>
    <w:basedOn w:val="TableNormal"/>
    <w:uiPriority w:val="59"/>
    <w:rsid w:val="000416CA"/>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81F91-D4CB-483F-A48A-2A3D6C35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MacEwen</dc:creator>
  <cp:lastModifiedBy>Don Ardiel</cp:lastModifiedBy>
  <cp:revision>2</cp:revision>
  <cp:lastPrinted>2013-11-27T20:33:00Z</cp:lastPrinted>
  <dcterms:created xsi:type="dcterms:W3CDTF">2017-03-21T18:40:00Z</dcterms:created>
  <dcterms:modified xsi:type="dcterms:W3CDTF">2017-03-21T18:40:00Z</dcterms:modified>
</cp:coreProperties>
</file>