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CF7AD" w14:textId="154A4DF3" w:rsidR="001046A4" w:rsidRPr="002140B6" w:rsidRDefault="00DC1FB0" w:rsidP="00DC1FB0">
      <w:pPr>
        <w:pStyle w:val="Header"/>
        <w:tabs>
          <w:tab w:val="clear" w:pos="9360"/>
          <w:tab w:val="right" w:pos="9923"/>
        </w:tabs>
        <w:rPr>
          <w:rFonts w:ascii="Arial" w:hAnsi="Arial" w:cs="Arial"/>
          <w:sz w:val="18"/>
          <w:szCs w:val="18"/>
          <w:lang w:val="fr-CA"/>
        </w:rPr>
      </w:pPr>
      <w:r w:rsidRPr="002140B6">
        <w:rPr>
          <w:rFonts w:ascii="Arial" w:hAnsi="Arial" w:cs="Arial"/>
          <w:sz w:val="18"/>
          <w:szCs w:val="18"/>
          <w:lang w:val="fr-CA"/>
        </w:rPr>
        <w:t xml:space="preserve">Le </w:t>
      </w:r>
      <w:r w:rsidRPr="002140B6">
        <w:rPr>
          <w:rFonts w:ascii="Arial" w:hAnsi="Arial" w:cs="Arial"/>
          <w:i/>
          <w:sz w:val="18"/>
          <w:szCs w:val="18"/>
          <w:lang w:val="fr-CA"/>
        </w:rPr>
        <w:t xml:space="preserve">client </w:t>
      </w:r>
      <w:r w:rsidRPr="002140B6">
        <w:rPr>
          <w:rFonts w:ascii="Arial" w:hAnsi="Arial" w:cs="Arial"/>
          <w:sz w:val="18"/>
          <w:szCs w:val="18"/>
          <w:lang w:val="fr-CA"/>
        </w:rPr>
        <w:t xml:space="preserve">remboursera les </w:t>
      </w:r>
      <w:r w:rsidRPr="002140B6">
        <w:rPr>
          <w:rFonts w:ascii="Arial" w:hAnsi="Arial" w:cs="Arial"/>
          <w:i/>
          <w:sz w:val="18"/>
          <w:szCs w:val="18"/>
          <w:lang w:val="fr-CA"/>
        </w:rPr>
        <w:t xml:space="preserve">frais remboursables </w:t>
      </w:r>
      <w:r w:rsidRPr="002140B6">
        <w:rPr>
          <w:rFonts w:ascii="Arial" w:hAnsi="Arial" w:cs="Arial"/>
          <w:sz w:val="18"/>
          <w:szCs w:val="18"/>
          <w:lang w:val="fr-CA"/>
        </w:rPr>
        <w:t>de l’</w:t>
      </w:r>
      <w:r w:rsidRPr="002140B6">
        <w:rPr>
          <w:rFonts w:ascii="Arial" w:hAnsi="Arial" w:cs="Arial"/>
          <w:i/>
          <w:sz w:val="18"/>
          <w:szCs w:val="18"/>
          <w:lang w:val="fr-CA"/>
        </w:rPr>
        <w:t xml:space="preserve">architecte </w:t>
      </w:r>
      <w:r w:rsidRPr="002140B6">
        <w:rPr>
          <w:rFonts w:ascii="Arial" w:hAnsi="Arial" w:cs="Arial"/>
          <w:sz w:val="18"/>
          <w:szCs w:val="18"/>
          <w:lang w:val="fr-CA"/>
        </w:rPr>
        <w:t>selon la présente Annexe B – FRAIS REMBOURSABLES. Les coûts probables, lorsqu’ils sont indiqués, sont l’estimation faite par l’</w:t>
      </w:r>
      <w:r w:rsidRPr="002140B6">
        <w:rPr>
          <w:rFonts w:ascii="Arial" w:hAnsi="Arial" w:cs="Arial"/>
          <w:i/>
          <w:sz w:val="18"/>
          <w:szCs w:val="18"/>
          <w:lang w:val="fr-CA"/>
        </w:rPr>
        <w:t xml:space="preserve">architecte </w:t>
      </w:r>
      <w:r w:rsidRPr="002140B6">
        <w:rPr>
          <w:rFonts w:ascii="Arial" w:hAnsi="Arial" w:cs="Arial"/>
          <w:sz w:val="18"/>
          <w:szCs w:val="18"/>
          <w:lang w:val="fr-CA"/>
        </w:rPr>
        <w:t xml:space="preserve">du montant total, exception faite des </w:t>
      </w:r>
      <w:r w:rsidRPr="002140B6">
        <w:rPr>
          <w:rFonts w:ascii="Arial" w:hAnsi="Arial" w:cs="Arial"/>
          <w:i/>
          <w:sz w:val="18"/>
          <w:szCs w:val="18"/>
          <w:lang w:val="fr-CA"/>
        </w:rPr>
        <w:t xml:space="preserve">taxes à la valeur ajoutée, </w:t>
      </w:r>
      <w:r w:rsidRPr="002140B6">
        <w:rPr>
          <w:rFonts w:ascii="Arial" w:hAnsi="Arial" w:cs="Arial"/>
          <w:sz w:val="18"/>
          <w:szCs w:val="18"/>
          <w:lang w:val="fr-CA"/>
        </w:rPr>
        <w:t xml:space="preserve">des </w:t>
      </w:r>
      <w:r w:rsidRPr="002140B6">
        <w:rPr>
          <w:rFonts w:ascii="Arial" w:hAnsi="Arial" w:cs="Arial"/>
          <w:i/>
          <w:sz w:val="18"/>
          <w:szCs w:val="18"/>
          <w:lang w:val="fr-CA"/>
        </w:rPr>
        <w:t xml:space="preserve">frais remboursables </w:t>
      </w:r>
      <w:r w:rsidRPr="002140B6">
        <w:rPr>
          <w:rFonts w:ascii="Arial" w:hAnsi="Arial" w:cs="Arial"/>
          <w:sz w:val="18"/>
          <w:szCs w:val="18"/>
          <w:lang w:val="fr-CA"/>
        </w:rPr>
        <w:t xml:space="preserve">qui peuvent devenir payables pour chaque élément. Sauf pour les </w:t>
      </w:r>
      <w:r w:rsidRPr="002140B6">
        <w:rPr>
          <w:rFonts w:ascii="Arial" w:hAnsi="Arial" w:cs="Arial"/>
          <w:i/>
          <w:sz w:val="18"/>
          <w:szCs w:val="18"/>
          <w:lang w:val="fr-CA"/>
        </w:rPr>
        <w:t xml:space="preserve">frais remboursables </w:t>
      </w:r>
      <w:r w:rsidRPr="002140B6">
        <w:rPr>
          <w:rFonts w:ascii="Arial" w:hAnsi="Arial" w:cs="Arial"/>
          <w:sz w:val="18"/>
          <w:szCs w:val="18"/>
          <w:lang w:val="fr-CA"/>
        </w:rPr>
        <w:t>de la catégorie</w:t>
      </w:r>
      <w:r w:rsidR="002140B6">
        <w:rPr>
          <w:rFonts w:ascii="Arial" w:hAnsi="Arial" w:cs="Arial"/>
          <w:sz w:val="18"/>
          <w:szCs w:val="18"/>
          <w:lang w:val="fr-CA"/>
        </w:rPr>
        <w:t> </w:t>
      </w:r>
      <w:r w:rsidRPr="002140B6">
        <w:rPr>
          <w:rFonts w:ascii="Arial" w:hAnsi="Arial" w:cs="Arial"/>
          <w:sz w:val="18"/>
          <w:szCs w:val="18"/>
          <w:lang w:val="fr-CA"/>
        </w:rPr>
        <w:t>F3, l’</w:t>
      </w:r>
      <w:r w:rsidRPr="002140B6">
        <w:rPr>
          <w:rFonts w:ascii="Arial" w:hAnsi="Arial" w:cs="Arial"/>
          <w:i/>
          <w:sz w:val="18"/>
          <w:szCs w:val="18"/>
          <w:lang w:val="fr-CA"/>
        </w:rPr>
        <w:t xml:space="preserve">architecte </w:t>
      </w:r>
      <w:r w:rsidRPr="002140B6">
        <w:rPr>
          <w:rFonts w:ascii="Arial" w:hAnsi="Arial" w:cs="Arial"/>
          <w:sz w:val="18"/>
          <w:szCs w:val="18"/>
          <w:lang w:val="fr-CA"/>
        </w:rPr>
        <w:t xml:space="preserve">ne garantit ni ne prétend que les </w:t>
      </w:r>
      <w:r w:rsidRPr="002140B6">
        <w:rPr>
          <w:rFonts w:ascii="Arial" w:hAnsi="Arial" w:cs="Arial"/>
          <w:i/>
          <w:sz w:val="18"/>
          <w:szCs w:val="18"/>
          <w:lang w:val="fr-CA"/>
        </w:rPr>
        <w:t xml:space="preserve">frais remboursables </w:t>
      </w:r>
      <w:r w:rsidRPr="002140B6">
        <w:rPr>
          <w:rFonts w:ascii="Arial" w:hAnsi="Arial" w:cs="Arial"/>
          <w:sz w:val="18"/>
          <w:szCs w:val="18"/>
          <w:lang w:val="fr-CA"/>
        </w:rPr>
        <w:t>seront inférieurs ou égaux au coût probable indiqué à la colonne prévue à cette fin.</w:t>
      </w:r>
    </w:p>
    <w:p w14:paraId="1DB9700B" w14:textId="77777777" w:rsidR="005872CA" w:rsidRPr="002140B6" w:rsidRDefault="005872CA" w:rsidP="0048785E">
      <w:pPr>
        <w:pStyle w:val="Header"/>
        <w:tabs>
          <w:tab w:val="clear" w:pos="9360"/>
          <w:tab w:val="right" w:pos="9923"/>
        </w:tabs>
        <w:rPr>
          <w:rFonts w:ascii="Arial" w:hAnsi="Arial" w:cs="Arial"/>
          <w:sz w:val="18"/>
          <w:szCs w:val="18"/>
          <w:lang w:val="fr-CA"/>
        </w:rPr>
      </w:pPr>
    </w:p>
    <w:p w14:paraId="6E0C08B8" w14:textId="7D207567" w:rsidR="005872CA" w:rsidRPr="002140B6" w:rsidRDefault="0099282F" w:rsidP="006218A5">
      <w:pPr>
        <w:pStyle w:val="Header"/>
        <w:tabs>
          <w:tab w:val="clear" w:pos="9360"/>
          <w:tab w:val="right" w:pos="9923"/>
        </w:tabs>
        <w:rPr>
          <w:rFonts w:ascii="Arial" w:hAnsi="Arial" w:cs="Arial"/>
          <w:sz w:val="18"/>
          <w:szCs w:val="18"/>
          <w:lang w:val="fr-CA"/>
        </w:rPr>
      </w:pPr>
      <w:r w:rsidRPr="002140B6">
        <w:rPr>
          <w:rFonts w:ascii="Arial" w:hAnsi="Arial" w:cs="Arial"/>
          <w:sz w:val="18"/>
          <w:szCs w:val="18"/>
          <w:lang w:val="fr-CA"/>
        </w:rPr>
        <w:t xml:space="preserve">Les </w:t>
      </w:r>
      <w:r w:rsidR="006218A5" w:rsidRPr="002140B6">
        <w:rPr>
          <w:rFonts w:ascii="Arial" w:hAnsi="Arial" w:cs="Arial"/>
          <w:sz w:val="18"/>
          <w:szCs w:val="18"/>
          <w:lang w:val="fr-CA"/>
        </w:rPr>
        <w:t>désignations</w:t>
      </w:r>
      <w:r w:rsidRPr="002140B6">
        <w:rPr>
          <w:rFonts w:ascii="Arial" w:hAnsi="Arial" w:cs="Arial"/>
          <w:sz w:val="18"/>
          <w:szCs w:val="18"/>
          <w:lang w:val="fr-CA"/>
        </w:rPr>
        <w:t xml:space="preserve"> qui suivent servent à indiquer le mode de </w:t>
      </w:r>
      <w:r w:rsidR="006218A5" w:rsidRPr="002140B6">
        <w:rPr>
          <w:rFonts w:ascii="Arial" w:hAnsi="Arial" w:cs="Arial"/>
          <w:sz w:val="18"/>
          <w:szCs w:val="18"/>
          <w:lang w:val="fr-CA"/>
        </w:rPr>
        <w:t>rémunération</w:t>
      </w:r>
      <w:r w:rsidRPr="002140B6">
        <w:rPr>
          <w:rFonts w:ascii="Arial" w:hAnsi="Arial" w:cs="Arial"/>
          <w:sz w:val="18"/>
          <w:szCs w:val="18"/>
          <w:lang w:val="fr-CA"/>
        </w:rPr>
        <w:t xml:space="preserve"> applicable à chaque élément ou </w:t>
      </w:r>
      <w:r w:rsidR="006218A5" w:rsidRPr="002140B6">
        <w:rPr>
          <w:rFonts w:ascii="Arial" w:hAnsi="Arial" w:cs="Arial"/>
          <w:sz w:val="18"/>
          <w:szCs w:val="18"/>
          <w:lang w:val="fr-CA"/>
        </w:rPr>
        <w:t>la non-applicabilité d’un élément par rapport au contrat</w:t>
      </w:r>
      <w:r w:rsidR="002140B6">
        <w:rPr>
          <w:rFonts w:ascii="Arial" w:hAnsi="Arial" w:cs="Arial"/>
          <w:sz w:val="18"/>
          <w:szCs w:val="18"/>
          <w:lang w:val="fr-CA"/>
        </w:rPr>
        <w:t> </w:t>
      </w:r>
      <w:r w:rsidR="006218A5" w:rsidRPr="002140B6">
        <w:rPr>
          <w:rFonts w:ascii="Arial" w:hAnsi="Arial" w:cs="Arial"/>
          <w:sz w:val="18"/>
          <w:szCs w:val="18"/>
          <w:lang w:val="fr-CA"/>
        </w:rPr>
        <w:t xml:space="preserve">: </w:t>
      </w:r>
    </w:p>
    <w:p w14:paraId="76B65746" w14:textId="77777777" w:rsidR="001046A4" w:rsidRPr="002140B6" w:rsidRDefault="001046A4" w:rsidP="0048785E">
      <w:pPr>
        <w:pStyle w:val="Header"/>
        <w:tabs>
          <w:tab w:val="clear" w:pos="9360"/>
          <w:tab w:val="right" w:pos="9923"/>
        </w:tabs>
        <w:rPr>
          <w:rFonts w:ascii="Arial" w:hAnsi="Arial" w:cs="Arial"/>
          <w:sz w:val="18"/>
          <w:szCs w:val="18"/>
          <w:lang w:val="fr-CA"/>
        </w:rPr>
      </w:pPr>
    </w:p>
    <w:p w14:paraId="4C3F17CF" w14:textId="42468D5E" w:rsidR="0075715D" w:rsidRPr="002140B6" w:rsidRDefault="006218A5" w:rsidP="00D74212">
      <w:pPr>
        <w:pStyle w:val="Header"/>
        <w:tabs>
          <w:tab w:val="clear" w:pos="9360"/>
          <w:tab w:val="left" w:pos="567"/>
          <w:tab w:val="right" w:pos="9923"/>
        </w:tabs>
        <w:ind w:left="567" w:hanging="567"/>
        <w:rPr>
          <w:rFonts w:ascii="Arial" w:hAnsi="Arial" w:cs="Arial"/>
          <w:sz w:val="18"/>
          <w:szCs w:val="18"/>
          <w:lang w:val="fr-CA"/>
        </w:rPr>
      </w:pPr>
      <w:r w:rsidRPr="002140B6">
        <w:rPr>
          <w:rFonts w:ascii="Arial" w:hAnsi="Arial" w:cs="Arial"/>
          <w:b/>
          <w:sz w:val="18"/>
          <w:szCs w:val="18"/>
          <w:lang w:val="fr-CA"/>
        </w:rPr>
        <w:t>F</w:t>
      </w:r>
      <w:r w:rsidR="001046A4" w:rsidRPr="002140B6">
        <w:rPr>
          <w:rFonts w:ascii="Arial" w:hAnsi="Arial" w:cs="Arial"/>
          <w:b/>
          <w:sz w:val="18"/>
          <w:szCs w:val="18"/>
          <w:lang w:val="fr-CA"/>
        </w:rPr>
        <w:t>1</w:t>
      </w:r>
      <w:r w:rsidR="00440AA8" w:rsidRPr="002140B6">
        <w:rPr>
          <w:rFonts w:ascii="Arial" w:hAnsi="Arial" w:cs="Arial"/>
          <w:sz w:val="18"/>
          <w:szCs w:val="18"/>
          <w:lang w:val="fr-CA"/>
        </w:rPr>
        <w:t xml:space="preserve"> </w:t>
      </w:r>
      <w:r w:rsidR="005872CA" w:rsidRPr="002140B6">
        <w:rPr>
          <w:rFonts w:ascii="Arial" w:hAnsi="Arial" w:cs="Arial"/>
          <w:sz w:val="18"/>
          <w:szCs w:val="18"/>
          <w:lang w:val="fr-CA"/>
        </w:rPr>
        <w:tab/>
      </w:r>
      <w:r w:rsidR="005872CA" w:rsidRPr="002140B6">
        <w:rPr>
          <w:rFonts w:ascii="Arial" w:hAnsi="Arial" w:cs="Arial"/>
          <w:sz w:val="18"/>
          <w:szCs w:val="18"/>
          <w:lang w:val="fr-CA"/>
        </w:rPr>
        <w:tab/>
      </w:r>
      <w:r w:rsidR="00693740" w:rsidRPr="002140B6">
        <w:rPr>
          <w:rFonts w:ascii="Arial" w:hAnsi="Arial" w:cs="Arial"/>
          <w:sz w:val="18"/>
          <w:szCs w:val="18"/>
          <w:lang w:val="fr-CA"/>
        </w:rPr>
        <w:t>Indique</w:t>
      </w:r>
      <w:r w:rsidR="005872CA" w:rsidRPr="002140B6">
        <w:rPr>
          <w:rFonts w:ascii="Arial" w:hAnsi="Arial" w:cs="Arial"/>
          <w:sz w:val="18"/>
          <w:szCs w:val="18"/>
          <w:lang w:val="fr-CA"/>
        </w:rPr>
        <w:t xml:space="preserve"> </w:t>
      </w:r>
      <w:r w:rsidR="00693740" w:rsidRPr="002140B6">
        <w:rPr>
          <w:rFonts w:ascii="Arial" w:hAnsi="Arial" w:cs="Arial"/>
          <w:sz w:val="18"/>
          <w:szCs w:val="18"/>
          <w:lang w:val="fr-CA"/>
        </w:rPr>
        <w:t xml:space="preserve">que ces </w:t>
      </w:r>
      <w:r w:rsidR="00693740" w:rsidRPr="002140B6">
        <w:rPr>
          <w:rFonts w:ascii="Arial" w:hAnsi="Arial" w:cs="Arial"/>
          <w:i/>
          <w:sz w:val="18"/>
          <w:szCs w:val="18"/>
          <w:lang w:val="fr-CA"/>
        </w:rPr>
        <w:t xml:space="preserve">frais remboursables </w:t>
      </w:r>
      <w:r w:rsidR="00693740" w:rsidRPr="002140B6">
        <w:rPr>
          <w:rFonts w:ascii="Arial" w:hAnsi="Arial" w:cs="Arial"/>
          <w:sz w:val="18"/>
          <w:szCs w:val="18"/>
          <w:lang w:val="fr-CA"/>
        </w:rPr>
        <w:t xml:space="preserve">sont payables à </w:t>
      </w:r>
      <w:r w:rsidR="00693740" w:rsidRPr="002140B6">
        <w:rPr>
          <w:rFonts w:ascii="Arial" w:hAnsi="Arial" w:cs="Arial"/>
          <w:i/>
          <w:sz w:val="18"/>
          <w:szCs w:val="18"/>
          <w:lang w:val="fr-CA"/>
        </w:rPr>
        <w:t xml:space="preserve">l’architecte </w:t>
      </w:r>
      <w:r w:rsidR="00693740" w:rsidRPr="002140B6">
        <w:rPr>
          <w:rFonts w:ascii="Arial" w:hAnsi="Arial" w:cs="Arial"/>
          <w:sz w:val="18"/>
          <w:szCs w:val="18"/>
          <w:lang w:val="fr-CA"/>
        </w:rPr>
        <w:t xml:space="preserve">par le </w:t>
      </w:r>
      <w:r w:rsidR="00693740" w:rsidRPr="002140B6">
        <w:rPr>
          <w:rFonts w:ascii="Arial" w:hAnsi="Arial" w:cs="Arial"/>
          <w:i/>
          <w:sz w:val="18"/>
          <w:szCs w:val="18"/>
          <w:lang w:val="fr-CA"/>
        </w:rPr>
        <w:t xml:space="preserve">client </w:t>
      </w:r>
      <w:r w:rsidR="00693740" w:rsidRPr="002140B6">
        <w:rPr>
          <w:rFonts w:ascii="Arial" w:hAnsi="Arial" w:cs="Arial"/>
          <w:sz w:val="18"/>
          <w:szCs w:val="18"/>
          <w:lang w:val="fr-CA"/>
        </w:rPr>
        <w:t xml:space="preserve">sur la base des coûts </w:t>
      </w:r>
      <w:r w:rsidR="00CA046C" w:rsidRPr="002140B6">
        <w:rPr>
          <w:rFonts w:ascii="Arial" w:hAnsi="Arial" w:cs="Arial"/>
          <w:sz w:val="18"/>
          <w:szCs w:val="18"/>
          <w:lang w:val="fr-CA"/>
        </w:rPr>
        <w:t>réellement défrayés</w:t>
      </w:r>
      <w:r w:rsidR="00693740" w:rsidRPr="002140B6">
        <w:rPr>
          <w:rFonts w:ascii="Arial" w:hAnsi="Arial" w:cs="Arial"/>
          <w:sz w:val="18"/>
          <w:szCs w:val="18"/>
          <w:lang w:val="fr-CA"/>
        </w:rPr>
        <w:t xml:space="preserve"> justifiés par des reçus. Ces frais seront majorés de </w:t>
      </w:r>
      <w:r w:rsidR="00916B0F" w:rsidRPr="002140B6">
        <w:rPr>
          <w:rFonts w:ascii="Arial" w:hAnsi="Arial" w:cs="Arial"/>
          <w:sz w:val="18"/>
          <w:szCs w:val="18"/>
          <w:lang w:val="fr-CA"/>
        </w:rPr>
        <w:t>____ %</w:t>
      </w:r>
      <w:r w:rsidR="005872CA" w:rsidRPr="002140B6">
        <w:rPr>
          <w:rFonts w:ascii="Arial" w:hAnsi="Arial" w:cs="Arial"/>
          <w:sz w:val="18"/>
          <w:szCs w:val="18"/>
          <w:lang w:val="fr-CA"/>
        </w:rPr>
        <w:t xml:space="preserve"> </w:t>
      </w:r>
      <w:r w:rsidR="00693740" w:rsidRPr="002140B6">
        <w:rPr>
          <w:rFonts w:ascii="Arial" w:hAnsi="Arial" w:cs="Arial"/>
          <w:sz w:val="18"/>
          <w:szCs w:val="18"/>
          <w:lang w:val="fr-CA"/>
        </w:rPr>
        <w:t xml:space="preserve">pour couvrir les frais </w:t>
      </w:r>
      <w:r w:rsidR="00CA046C" w:rsidRPr="002140B6">
        <w:rPr>
          <w:rFonts w:ascii="Arial" w:hAnsi="Arial" w:cs="Arial"/>
          <w:sz w:val="18"/>
          <w:szCs w:val="18"/>
          <w:lang w:val="fr-CA"/>
        </w:rPr>
        <w:t>administratifs</w:t>
      </w:r>
      <w:r w:rsidR="00296F13" w:rsidRPr="002140B6">
        <w:rPr>
          <w:rFonts w:ascii="Arial" w:hAnsi="Arial" w:cs="Arial"/>
          <w:sz w:val="18"/>
          <w:szCs w:val="18"/>
          <w:lang w:val="fr-CA"/>
        </w:rPr>
        <w:t xml:space="preserve">. </w:t>
      </w:r>
      <w:r w:rsidR="00916B0F" w:rsidRPr="002140B6">
        <w:rPr>
          <w:rFonts w:ascii="Arial" w:hAnsi="Arial" w:cs="Arial"/>
          <w:sz w:val="18"/>
          <w:szCs w:val="18"/>
          <w:lang w:val="fr-CA"/>
        </w:rPr>
        <w:t xml:space="preserve"> </w:t>
      </w:r>
    </w:p>
    <w:p w14:paraId="2B8131F3" w14:textId="691B4683" w:rsidR="0075715D" w:rsidRPr="002140B6" w:rsidRDefault="0075715D" w:rsidP="00D74212">
      <w:pPr>
        <w:pStyle w:val="Header"/>
        <w:tabs>
          <w:tab w:val="clear" w:pos="9360"/>
          <w:tab w:val="left" w:pos="567"/>
          <w:tab w:val="right" w:pos="9923"/>
        </w:tabs>
        <w:ind w:left="567" w:hanging="567"/>
        <w:rPr>
          <w:rFonts w:ascii="Arial" w:hAnsi="Arial" w:cs="Arial"/>
          <w:sz w:val="18"/>
          <w:szCs w:val="18"/>
          <w:lang w:val="fr-CA"/>
        </w:rPr>
      </w:pPr>
    </w:p>
    <w:p w14:paraId="1665F146" w14:textId="7D21E070" w:rsidR="00D74212" w:rsidRPr="002140B6" w:rsidRDefault="006218A5" w:rsidP="00D74212">
      <w:pPr>
        <w:pStyle w:val="Header"/>
        <w:tabs>
          <w:tab w:val="left" w:pos="567"/>
        </w:tabs>
        <w:ind w:left="567" w:hanging="567"/>
        <w:rPr>
          <w:rFonts w:ascii="Arial" w:hAnsi="Arial" w:cs="Arial"/>
          <w:sz w:val="18"/>
          <w:szCs w:val="18"/>
          <w:lang w:val="fr-CA"/>
        </w:rPr>
      </w:pPr>
      <w:r w:rsidRPr="002140B6">
        <w:rPr>
          <w:rFonts w:ascii="Arial" w:hAnsi="Arial" w:cs="Arial"/>
          <w:b/>
          <w:sz w:val="18"/>
          <w:szCs w:val="18"/>
          <w:lang w:val="fr-CA"/>
        </w:rPr>
        <w:t>F</w:t>
      </w:r>
      <w:r w:rsidR="0075715D" w:rsidRPr="002140B6">
        <w:rPr>
          <w:rFonts w:ascii="Arial" w:hAnsi="Arial" w:cs="Arial"/>
          <w:b/>
          <w:sz w:val="18"/>
          <w:szCs w:val="18"/>
          <w:lang w:val="fr-CA"/>
        </w:rPr>
        <w:t>2</w:t>
      </w:r>
      <w:r w:rsidR="005872CA" w:rsidRPr="002140B6">
        <w:rPr>
          <w:rFonts w:ascii="Arial" w:hAnsi="Arial" w:cs="Arial"/>
          <w:sz w:val="18"/>
          <w:szCs w:val="18"/>
          <w:lang w:val="fr-CA"/>
        </w:rPr>
        <w:t xml:space="preserve"> </w:t>
      </w:r>
      <w:r w:rsidR="005872CA" w:rsidRPr="002140B6">
        <w:rPr>
          <w:rFonts w:ascii="Arial" w:hAnsi="Arial" w:cs="Arial"/>
          <w:sz w:val="18"/>
          <w:szCs w:val="18"/>
          <w:lang w:val="fr-CA"/>
        </w:rPr>
        <w:tab/>
      </w:r>
      <w:r w:rsidR="00693740" w:rsidRPr="002140B6">
        <w:rPr>
          <w:rFonts w:ascii="Arial" w:hAnsi="Arial" w:cs="Arial"/>
          <w:sz w:val="18"/>
          <w:szCs w:val="18"/>
          <w:lang w:val="fr-CA"/>
        </w:rPr>
        <w:tab/>
        <w:t xml:space="preserve">Indique que ces </w:t>
      </w:r>
      <w:r w:rsidR="00693740" w:rsidRPr="002140B6">
        <w:rPr>
          <w:rFonts w:ascii="Arial" w:hAnsi="Arial" w:cs="Arial"/>
          <w:i/>
          <w:sz w:val="18"/>
          <w:szCs w:val="18"/>
          <w:lang w:val="fr-CA"/>
        </w:rPr>
        <w:t>frais remboursables</w:t>
      </w:r>
      <w:r w:rsidR="00693740" w:rsidRPr="002140B6">
        <w:rPr>
          <w:rFonts w:ascii="Arial" w:hAnsi="Arial" w:cs="Arial"/>
          <w:sz w:val="18"/>
          <w:szCs w:val="18"/>
          <w:lang w:val="fr-CA"/>
        </w:rPr>
        <w:t xml:space="preserve"> sont payables à l’</w:t>
      </w:r>
      <w:r w:rsidR="00693740" w:rsidRPr="002140B6">
        <w:rPr>
          <w:rFonts w:ascii="Arial" w:hAnsi="Arial" w:cs="Arial"/>
          <w:i/>
          <w:sz w:val="18"/>
          <w:szCs w:val="18"/>
          <w:lang w:val="fr-CA"/>
        </w:rPr>
        <w:t>architecte</w:t>
      </w:r>
      <w:r w:rsidR="00693740" w:rsidRPr="002140B6">
        <w:rPr>
          <w:rFonts w:ascii="Arial" w:hAnsi="Arial" w:cs="Arial"/>
          <w:sz w:val="18"/>
          <w:szCs w:val="18"/>
          <w:lang w:val="fr-CA"/>
        </w:rPr>
        <w:t xml:space="preserve"> par le </w:t>
      </w:r>
      <w:r w:rsidR="00693740" w:rsidRPr="002140B6">
        <w:rPr>
          <w:rFonts w:ascii="Arial" w:hAnsi="Arial" w:cs="Arial"/>
          <w:i/>
          <w:sz w:val="18"/>
          <w:szCs w:val="18"/>
          <w:lang w:val="fr-CA"/>
        </w:rPr>
        <w:t>client</w:t>
      </w:r>
      <w:r w:rsidR="00693740" w:rsidRPr="002140B6">
        <w:rPr>
          <w:rFonts w:ascii="Arial" w:hAnsi="Arial" w:cs="Arial"/>
          <w:sz w:val="18"/>
          <w:szCs w:val="18"/>
          <w:lang w:val="fr-CA"/>
        </w:rPr>
        <w:t xml:space="preserve"> sur la base des coûts </w:t>
      </w:r>
      <w:r w:rsidR="00CA046C" w:rsidRPr="002140B6">
        <w:rPr>
          <w:rFonts w:ascii="Arial" w:hAnsi="Arial" w:cs="Arial"/>
          <w:sz w:val="18"/>
          <w:szCs w:val="18"/>
          <w:lang w:val="fr-CA"/>
        </w:rPr>
        <w:t>réellement défrayés justifiés</w:t>
      </w:r>
      <w:r w:rsidR="00693740" w:rsidRPr="002140B6">
        <w:rPr>
          <w:rFonts w:ascii="Arial" w:hAnsi="Arial" w:cs="Arial"/>
          <w:sz w:val="18"/>
          <w:szCs w:val="18"/>
          <w:lang w:val="fr-CA"/>
        </w:rPr>
        <w:t xml:space="preserve"> par des reçus</w:t>
      </w:r>
      <w:r w:rsidR="000D7416" w:rsidRPr="002140B6">
        <w:rPr>
          <w:rFonts w:ascii="Arial" w:hAnsi="Arial" w:cs="Arial"/>
          <w:sz w:val="18"/>
          <w:szCs w:val="18"/>
          <w:lang w:val="fr-CA"/>
        </w:rPr>
        <w:t>,</w:t>
      </w:r>
      <w:r w:rsidR="0075715D" w:rsidRPr="002140B6">
        <w:rPr>
          <w:rFonts w:ascii="Arial" w:hAnsi="Arial" w:cs="Arial"/>
          <w:sz w:val="18"/>
          <w:szCs w:val="18"/>
          <w:lang w:val="fr-CA"/>
        </w:rPr>
        <w:t xml:space="preserve"> </w:t>
      </w:r>
      <w:r w:rsidR="00CA046C" w:rsidRPr="002140B6">
        <w:rPr>
          <w:rFonts w:ascii="Arial" w:hAnsi="Arial" w:cs="Arial"/>
          <w:sz w:val="18"/>
          <w:szCs w:val="18"/>
          <w:lang w:val="fr-CA"/>
        </w:rPr>
        <w:t>sans majoration pour couvrir les frais administratifs</w:t>
      </w:r>
      <w:r w:rsidR="0075715D" w:rsidRPr="002140B6">
        <w:rPr>
          <w:rFonts w:ascii="Arial" w:hAnsi="Arial" w:cs="Arial"/>
          <w:sz w:val="18"/>
          <w:szCs w:val="18"/>
          <w:lang w:val="fr-CA"/>
        </w:rPr>
        <w:t>.</w:t>
      </w:r>
      <w:r w:rsidR="00D74212" w:rsidRPr="002140B6">
        <w:rPr>
          <w:rFonts w:ascii="Arial" w:hAnsi="Arial" w:cs="Arial"/>
          <w:sz w:val="18"/>
          <w:szCs w:val="18"/>
          <w:lang w:val="fr-CA"/>
        </w:rPr>
        <w:t xml:space="preserve"> </w:t>
      </w:r>
    </w:p>
    <w:p w14:paraId="5FE5D488" w14:textId="77777777" w:rsidR="0075715D" w:rsidRPr="002140B6" w:rsidRDefault="0075715D" w:rsidP="00D74212">
      <w:pPr>
        <w:pStyle w:val="Header"/>
        <w:tabs>
          <w:tab w:val="left" w:pos="567"/>
        </w:tabs>
        <w:ind w:left="567" w:hanging="567"/>
        <w:rPr>
          <w:rFonts w:ascii="Arial" w:hAnsi="Arial" w:cs="Arial"/>
          <w:sz w:val="18"/>
          <w:szCs w:val="18"/>
          <w:lang w:val="fr-CA"/>
        </w:rPr>
      </w:pPr>
    </w:p>
    <w:p w14:paraId="17AC1F01" w14:textId="4C64B170" w:rsidR="00CA046C" w:rsidRPr="002140B6" w:rsidRDefault="006218A5" w:rsidP="00D74212">
      <w:pPr>
        <w:pStyle w:val="Header"/>
        <w:tabs>
          <w:tab w:val="left" w:pos="567"/>
        </w:tabs>
        <w:ind w:left="567" w:hanging="567"/>
        <w:rPr>
          <w:rFonts w:ascii="Arial" w:hAnsi="Arial" w:cs="Arial"/>
          <w:sz w:val="18"/>
          <w:szCs w:val="18"/>
          <w:lang w:val="fr-CA"/>
        </w:rPr>
      </w:pPr>
      <w:r w:rsidRPr="002140B6">
        <w:rPr>
          <w:rFonts w:ascii="Arial" w:hAnsi="Arial" w:cs="Arial"/>
          <w:b/>
          <w:sz w:val="18"/>
          <w:szCs w:val="18"/>
          <w:lang w:val="fr-CA"/>
        </w:rPr>
        <w:t>F</w:t>
      </w:r>
      <w:r w:rsidR="0075715D" w:rsidRPr="002140B6">
        <w:rPr>
          <w:rFonts w:ascii="Arial" w:hAnsi="Arial" w:cs="Arial"/>
          <w:b/>
          <w:sz w:val="18"/>
          <w:szCs w:val="18"/>
          <w:lang w:val="fr-CA"/>
        </w:rPr>
        <w:t>3</w:t>
      </w:r>
      <w:r w:rsidR="005872CA" w:rsidRPr="002140B6">
        <w:rPr>
          <w:rFonts w:ascii="Arial" w:hAnsi="Arial" w:cs="Arial"/>
          <w:sz w:val="18"/>
          <w:szCs w:val="18"/>
          <w:lang w:val="fr-CA"/>
        </w:rPr>
        <w:t xml:space="preserve"> </w:t>
      </w:r>
      <w:r w:rsidR="005872CA" w:rsidRPr="002140B6">
        <w:rPr>
          <w:rFonts w:ascii="Arial" w:hAnsi="Arial" w:cs="Arial"/>
          <w:sz w:val="18"/>
          <w:szCs w:val="18"/>
          <w:lang w:val="fr-CA"/>
        </w:rPr>
        <w:tab/>
      </w:r>
      <w:r w:rsidR="00CA046C" w:rsidRPr="002140B6">
        <w:rPr>
          <w:rFonts w:ascii="Arial" w:hAnsi="Arial" w:cs="Arial"/>
          <w:sz w:val="18"/>
          <w:szCs w:val="18"/>
          <w:lang w:val="fr-CA"/>
        </w:rPr>
        <w:t xml:space="preserve">Indique que ces </w:t>
      </w:r>
      <w:r w:rsidR="00CA046C" w:rsidRPr="002140B6">
        <w:rPr>
          <w:rFonts w:ascii="Arial" w:hAnsi="Arial" w:cs="Arial"/>
          <w:i/>
          <w:sz w:val="18"/>
          <w:szCs w:val="18"/>
          <w:lang w:val="fr-CA"/>
        </w:rPr>
        <w:t xml:space="preserve">frais remboursables </w:t>
      </w:r>
      <w:r w:rsidR="00CA046C" w:rsidRPr="002140B6">
        <w:rPr>
          <w:rFonts w:ascii="Arial" w:hAnsi="Arial" w:cs="Arial"/>
          <w:sz w:val="18"/>
          <w:szCs w:val="18"/>
          <w:lang w:val="fr-CA"/>
        </w:rPr>
        <w:t>sont payables à l’</w:t>
      </w:r>
      <w:r w:rsidR="00CA046C" w:rsidRPr="002140B6">
        <w:rPr>
          <w:rFonts w:ascii="Arial" w:hAnsi="Arial" w:cs="Arial"/>
          <w:i/>
          <w:sz w:val="18"/>
          <w:szCs w:val="18"/>
          <w:lang w:val="fr-CA"/>
        </w:rPr>
        <w:t xml:space="preserve">architecte </w:t>
      </w:r>
      <w:r w:rsidR="00CA046C" w:rsidRPr="002140B6">
        <w:rPr>
          <w:rFonts w:ascii="Arial" w:hAnsi="Arial" w:cs="Arial"/>
          <w:sz w:val="18"/>
          <w:szCs w:val="18"/>
          <w:lang w:val="fr-CA"/>
        </w:rPr>
        <w:t xml:space="preserve">par le </w:t>
      </w:r>
      <w:r w:rsidR="00CA046C" w:rsidRPr="002140B6">
        <w:rPr>
          <w:rFonts w:ascii="Arial" w:hAnsi="Arial" w:cs="Arial"/>
          <w:i/>
          <w:sz w:val="18"/>
          <w:szCs w:val="18"/>
          <w:lang w:val="fr-CA"/>
        </w:rPr>
        <w:t xml:space="preserve">client </w:t>
      </w:r>
      <w:r w:rsidR="00CA046C" w:rsidRPr="002140B6">
        <w:rPr>
          <w:rFonts w:ascii="Arial" w:hAnsi="Arial" w:cs="Arial"/>
          <w:sz w:val="18"/>
          <w:szCs w:val="18"/>
          <w:lang w:val="fr-CA"/>
        </w:rPr>
        <w:t xml:space="preserve">sous forme de montant fixe prédéterminé, peu importe le coût réel. Ce montant est indiqué dans la colonne coût probable, mais il s’agit d’un montant maximum qui ne peut être dépassé. Ce montant doit être réparti selon les phases des </w:t>
      </w:r>
      <w:r w:rsidR="00CA046C" w:rsidRPr="002140B6">
        <w:rPr>
          <w:rFonts w:ascii="Arial" w:hAnsi="Arial" w:cs="Arial"/>
          <w:i/>
          <w:sz w:val="18"/>
          <w:szCs w:val="18"/>
          <w:lang w:val="fr-CA"/>
        </w:rPr>
        <w:t xml:space="preserve">services </w:t>
      </w:r>
      <w:r w:rsidR="00CA046C" w:rsidRPr="002140B6">
        <w:rPr>
          <w:rFonts w:ascii="Arial" w:hAnsi="Arial" w:cs="Arial"/>
          <w:sz w:val="18"/>
          <w:szCs w:val="18"/>
          <w:lang w:val="fr-CA"/>
        </w:rPr>
        <w:t>énoncées à l’article</w:t>
      </w:r>
      <w:r w:rsidR="002140B6">
        <w:rPr>
          <w:rFonts w:ascii="Arial" w:hAnsi="Arial" w:cs="Arial"/>
          <w:sz w:val="18"/>
          <w:szCs w:val="18"/>
          <w:lang w:val="fr-CA"/>
        </w:rPr>
        <w:t> </w:t>
      </w:r>
      <w:r w:rsidR="00CA046C" w:rsidRPr="002140B6">
        <w:rPr>
          <w:rFonts w:ascii="Arial" w:hAnsi="Arial" w:cs="Arial"/>
          <w:sz w:val="18"/>
          <w:szCs w:val="18"/>
          <w:lang w:val="fr-CA"/>
        </w:rPr>
        <w:t>A13 de la convention et payable en conséquence.</w:t>
      </w:r>
    </w:p>
    <w:p w14:paraId="0D93DB04" w14:textId="77777777" w:rsidR="002B6033" w:rsidRPr="002140B6" w:rsidRDefault="002B6033" w:rsidP="00D74212">
      <w:pPr>
        <w:pStyle w:val="Header"/>
        <w:tabs>
          <w:tab w:val="left" w:pos="567"/>
        </w:tabs>
        <w:ind w:left="567" w:hanging="567"/>
        <w:rPr>
          <w:rFonts w:ascii="Arial" w:hAnsi="Arial" w:cs="Arial"/>
          <w:sz w:val="18"/>
          <w:szCs w:val="18"/>
          <w:lang w:val="fr-CA"/>
        </w:rPr>
      </w:pPr>
    </w:p>
    <w:p w14:paraId="7C45CE5D" w14:textId="1AD947E2" w:rsidR="002B6033" w:rsidRPr="002140B6" w:rsidRDefault="006218A5" w:rsidP="00D74212">
      <w:pPr>
        <w:pStyle w:val="Header"/>
        <w:tabs>
          <w:tab w:val="left" w:pos="567"/>
        </w:tabs>
        <w:ind w:left="567" w:hanging="567"/>
        <w:rPr>
          <w:rFonts w:ascii="Arial" w:hAnsi="Arial" w:cs="Arial"/>
          <w:sz w:val="18"/>
          <w:szCs w:val="18"/>
          <w:lang w:val="fr-CA"/>
        </w:rPr>
      </w:pPr>
      <w:r w:rsidRPr="002140B6">
        <w:rPr>
          <w:rFonts w:ascii="Arial" w:hAnsi="Arial" w:cs="Arial"/>
          <w:b/>
          <w:sz w:val="18"/>
          <w:szCs w:val="18"/>
          <w:lang w:val="fr-CA"/>
        </w:rPr>
        <w:t>F</w:t>
      </w:r>
      <w:r w:rsidR="00030164" w:rsidRPr="002140B6">
        <w:rPr>
          <w:rFonts w:ascii="Arial" w:hAnsi="Arial" w:cs="Arial"/>
          <w:b/>
          <w:sz w:val="18"/>
          <w:szCs w:val="18"/>
          <w:lang w:val="fr-CA"/>
        </w:rPr>
        <w:t>4</w:t>
      </w:r>
      <w:r w:rsidR="00947669" w:rsidRPr="002140B6">
        <w:rPr>
          <w:rFonts w:ascii="Arial" w:hAnsi="Arial" w:cs="Arial"/>
          <w:sz w:val="18"/>
          <w:szCs w:val="18"/>
          <w:lang w:val="fr-CA"/>
        </w:rPr>
        <w:tab/>
      </w:r>
      <w:r w:rsidR="00FF6632" w:rsidRPr="002140B6">
        <w:rPr>
          <w:rFonts w:ascii="Arial" w:hAnsi="Arial" w:cs="Arial"/>
          <w:sz w:val="18"/>
          <w:szCs w:val="18"/>
          <w:lang w:val="fr-CA"/>
        </w:rPr>
        <w:t>Indique</w:t>
      </w:r>
      <w:r w:rsidR="00476784" w:rsidRPr="002140B6">
        <w:rPr>
          <w:rFonts w:ascii="Arial" w:hAnsi="Arial" w:cs="Arial"/>
          <w:sz w:val="18"/>
          <w:szCs w:val="18"/>
          <w:lang w:val="fr-CA"/>
        </w:rPr>
        <w:t xml:space="preserve"> que ces </w:t>
      </w:r>
      <w:r w:rsidR="00476784" w:rsidRPr="002140B6">
        <w:rPr>
          <w:rFonts w:ascii="Arial" w:hAnsi="Arial" w:cs="Arial"/>
          <w:i/>
          <w:sz w:val="18"/>
          <w:szCs w:val="18"/>
          <w:lang w:val="fr-CA"/>
        </w:rPr>
        <w:t xml:space="preserve">frais remboursables </w:t>
      </w:r>
      <w:r w:rsidR="00476784" w:rsidRPr="002140B6">
        <w:rPr>
          <w:rFonts w:ascii="Arial" w:hAnsi="Arial" w:cs="Arial"/>
          <w:sz w:val="18"/>
          <w:szCs w:val="18"/>
          <w:lang w:val="fr-CA"/>
        </w:rPr>
        <w:t>sont payables à l’</w:t>
      </w:r>
      <w:r w:rsidR="00476784" w:rsidRPr="002140B6">
        <w:rPr>
          <w:rFonts w:ascii="Arial" w:hAnsi="Arial" w:cs="Arial"/>
          <w:i/>
          <w:sz w:val="18"/>
          <w:szCs w:val="18"/>
          <w:lang w:val="fr-CA"/>
        </w:rPr>
        <w:t xml:space="preserve">architecte </w:t>
      </w:r>
      <w:r w:rsidR="00476784" w:rsidRPr="002140B6">
        <w:rPr>
          <w:rFonts w:ascii="Arial" w:hAnsi="Arial" w:cs="Arial"/>
          <w:sz w:val="18"/>
          <w:szCs w:val="18"/>
          <w:lang w:val="fr-CA"/>
        </w:rPr>
        <w:t xml:space="preserve">par le </w:t>
      </w:r>
      <w:r w:rsidR="00476784" w:rsidRPr="002140B6">
        <w:rPr>
          <w:rFonts w:ascii="Arial" w:hAnsi="Arial" w:cs="Arial"/>
          <w:i/>
          <w:sz w:val="18"/>
          <w:szCs w:val="18"/>
          <w:lang w:val="fr-CA"/>
        </w:rPr>
        <w:t>client</w:t>
      </w:r>
      <w:r w:rsidR="00476784" w:rsidRPr="002140B6">
        <w:rPr>
          <w:rFonts w:ascii="Arial" w:hAnsi="Arial" w:cs="Arial"/>
          <w:sz w:val="18"/>
          <w:szCs w:val="18"/>
          <w:lang w:val="fr-CA"/>
        </w:rPr>
        <w:t xml:space="preserve"> sous la forme d’un pourcentage prédéterminé des honoraires de l’</w:t>
      </w:r>
      <w:r w:rsidR="00476784" w:rsidRPr="002140B6">
        <w:rPr>
          <w:rFonts w:ascii="Arial" w:hAnsi="Arial" w:cs="Arial"/>
          <w:i/>
          <w:sz w:val="18"/>
          <w:szCs w:val="18"/>
          <w:lang w:val="fr-CA"/>
        </w:rPr>
        <w:t xml:space="preserve">architecte </w:t>
      </w:r>
      <w:r w:rsidR="00476784" w:rsidRPr="002140B6">
        <w:rPr>
          <w:rFonts w:ascii="Arial" w:hAnsi="Arial" w:cs="Arial"/>
          <w:sz w:val="18"/>
          <w:szCs w:val="18"/>
          <w:lang w:val="fr-CA"/>
        </w:rPr>
        <w:t xml:space="preserve">pour les </w:t>
      </w:r>
      <w:r w:rsidR="00476784" w:rsidRPr="002140B6">
        <w:rPr>
          <w:rFonts w:ascii="Arial" w:hAnsi="Arial" w:cs="Arial"/>
          <w:i/>
          <w:sz w:val="18"/>
          <w:szCs w:val="18"/>
          <w:lang w:val="fr-CA"/>
        </w:rPr>
        <w:t xml:space="preserve">services, </w:t>
      </w:r>
      <w:r w:rsidR="00476784" w:rsidRPr="002140B6">
        <w:rPr>
          <w:rFonts w:ascii="Arial" w:hAnsi="Arial" w:cs="Arial"/>
          <w:sz w:val="18"/>
          <w:szCs w:val="18"/>
          <w:lang w:val="fr-CA"/>
        </w:rPr>
        <w:t xml:space="preserve">quel que soit le mode de calcul des honoraires et quel que soit le coût réellement défrayé. Un pourcentage de ______ % sera ajouté à chaque facture. </w:t>
      </w:r>
      <w:r w:rsidR="00E159D6" w:rsidRPr="002140B6">
        <w:rPr>
          <w:rFonts w:ascii="Arial" w:hAnsi="Arial" w:cs="Arial"/>
          <w:sz w:val="18"/>
          <w:szCs w:val="18"/>
          <w:lang w:val="fr-CA"/>
        </w:rPr>
        <w:t xml:space="preserve"> </w:t>
      </w:r>
    </w:p>
    <w:p w14:paraId="2874DDF4" w14:textId="77777777" w:rsidR="001E20CC" w:rsidRPr="002140B6" w:rsidRDefault="001E20CC" w:rsidP="00D74212">
      <w:pPr>
        <w:pStyle w:val="Header"/>
        <w:tabs>
          <w:tab w:val="left" w:pos="567"/>
        </w:tabs>
        <w:ind w:left="567" w:hanging="567"/>
        <w:rPr>
          <w:rFonts w:ascii="Arial" w:hAnsi="Arial" w:cs="Arial"/>
          <w:sz w:val="18"/>
          <w:szCs w:val="18"/>
          <w:lang w:val="fr-CA"/>
        </w:rPr>
      </w:pPr>
    </w:p>
    <w:p w14:paraId="540A34E1" w14:textId="7ADDD65E" w:rsidR="001E20CC" w:rsidRPr="002140B6" w:rsidRDefault="006218A5" w:rsidP="001E20CC">
      <w:pPr>
        <w:pStyle w:val="Header"/>
        <w:tabs>
          <w:tab w:val="left" w:pos="567"/>
        </w:tabs>
        <w:ind w:left="567" w:hanging="567"/>
        <w:rPr>
          <w:rFonts w:ascii="Arial" w:hAnsi="Arial" w:cs="Arial"/>
          <w:sz w:val="18"/>
          <w:szCs w:val="18"/>
          <w:lang w:val="fr-CA"/>
        </w:rPr>
      </w:pPr>
      <w:r w:rsidRPr="002140B6">
        <w:rPr>
          <w:rFonts w:ascii="Arial" w:hAnsi="Arial" w:cs="Arial"/>
          <w:b/>
          <w:sz w:val="18"/>
          <w:szCs w:val="18"/>
          <w:lang w:val="fr-CA"/>
        </w:rPr>
        <w:t>F</w:t>
      </w:r>
      <w:r w:rsidR="001E20CC" w:rsidRPr="002140B6">
        <w:rPr>
          <w:rFonts w:ascii="Arial" w:hAnsi="Arial" w:cs="Arial"/>
          <w:b/>
          <w:sz w:val="18"/>
          <w:szCs w:val="18"/>
          <w:lang w:val="fr-CA"/>
        </w:rPr>
        <w:t>5</w:t>
      </w:r>
      <w:r w:rsidR="001E20CC" w:rsidRPr="002140B6">
        <w:rPr>
          <w:rFonts w:ascii="Arial" w:hAnsi="Arial" w:cs="Arial"/>
          <w:sz w:val="18"/>
          <w:szCs w:val="18"/>
          <w:lang w:val="fr-CA"/>
        </w:rPr>
        <w:tab/>
      </w:r>
      <w:r w:rsidR="00476784" w:rsidRPr="002140B6">
        <w:rPr>
          <w:rFonts w:ascii="Arial" w:hAnsi="Arial" w:cs="Arial"/>
          <w:sz w:val="18"/>
          <w:szCs w:val="18"/>
          <w:lang w:val="fr-CA"/>
        </w:rPr>
        <w:t xml:space="preserve">Indique que ces éléments sont considérés comme n’étant </w:t>
      </w:r>
      <w:r w:rsidR="00476784" w:rsidRPr="002140B6">
        <w:rPr>
          <w:rFonts w:ascii="Arial" w:hAnsi="Arial" w:cs="Arial"/>
          <w:b/>
          <w:sz w:val="18"/>
          <w:szCs w:val="18"/>
          <w:lang w:val="fr-CA"/>
        </w:rPr>
        <w:t xml:space="preserve">pas </w:t>
      </w:r>
      <w:r w:rsidR="00476784" w:rsidRPr="002140B6">
        <w:rPr>
          <w:rFonts w:ascii="Arial" w:hAnsi="Arial" w:cs="Arial"/>
          <w:sz w:val="18"/>
          <w:szCs w:val="18"/>
          <w:lang w:val="fr-CA"/>
        </w:rPr>
        <w:t xml:space="preserve">des </w:t>
      </w:r>
      <w:r w:rsidR="00476784" w:rsidRPr="002140B6">
        <w:rPr>
          <w:rFonts w:ascii="Arial" w:hAnsi="Arial" w:cs="Arial"/>
          <w:i/>
          <w:sz w:val="18"/>
          <w:szCs w:val="18"/>
          <w:lang w:val="fr-CA"/>
        </w:rPr>
        <w:t xml:space="preserve">frais remboursables </w:t>
      </w:r>
      <w:r w:rsidR="00476784" w:rsidRPr="002140B6">
        <w:rPr>
          <w:rFonts w:ascii="Arial" w:hAnsi="Arial" w:cs="Arial"/>
          <w:sz w:val="18"/>
          <w:szCs w:val="18"/>
          <w:lang w:val="fr-CA"/>
        </w:rPr>
        <w:t>payables séparément à l’</w:t>
      </w:r>
      <w:r w:rsidR="00476784" w:rsidRPr="002140B6">
        <w:rPr>
          <w:rFonts w:ascii="Arial" w:hAnsi="Arial" w:cs="Arial"/>
          <w:i/>
          <w:sz w:val="18"/>
          <w:szCs w:val="18"/>
          <w:lang w:val="fr-CA"/>
        </w:rPr>
        <w:t xml:space="preserve">architecte </w:t>
      </w:r>
      <w:r w:rsidR="00476784" w:rsidRPr="002140B6">
        <w:rPr>
          <w:rFonts w:ascii="Arial" w:hAnsi="Arial" w:cs="Arial"/>
          <w:sz w:val="18"/>
          <w:szCs w:val="18"/>
          <w:lang w:val="fr-CA"/>
        </w:rPr>
        <w:t xml:space="preserve">par le </w:t>
      </w:r>
      <w:r w:rsidR="00476784" w:rsidRPr="002140B6">
        <w:rPr>
          <w:rFonts w:ascii="Arial" w:hAnsi="Arial" w:cs="Arial"/>
          <w:i/>
          <w:sz w:val="18"/>
          <w:szCs w:val="18"/>
          <w:lang w:val="fr-CA"/>
        </w:rPr>
        <w:t xml:space="preserve">client. </w:t>
      </w:r>
      <w:r w:rsidR="00476784" w:rsidRPr="002140B6">
        <w:rPr>
          <w:rFonts w:ascii="Arial" w:hAnsi="Arial" w:cs="Arial"/>
          <w:sz w:val="18"/>
          <w:szCs w:val="18"/>
          <w:lang w:val="fr-CA"/>
        </w:rPr>
        <w:t>Ils sont considérés comme étant inclus aux honoraires de l’</w:t>
      </w:r>
      <w:r w:rsidR="00476784" w:rsidRPr="002140B6">
        <w:rPr>
          <w:rFonts w:ascii="Arial" w:hAnsi="Arial" w:cs="Arial"/>
          <w:i/>
          <w:sz w:val="18"/>
          <w:szCs w:val="18"/>
          <w:lang w:val="fr-CA"/>
        </w:rPr>
        <w:t xml:space="preserve">architecte </w:t>
      </w:r>
      <w:r w:rsidR="00476784" w:rsidRPr="002140B6">
        <w:rPr>
          <w:rFonts w:ascii="Arial" w:hAnsi="Arial" w:cs="Arial"/>
          <w:sz w:val="18"/>
          <w:szCs w:val="18"/>
          <w:lang w:val="fr-CA"/>
        </w:rPr>
        <w:t xml:space="preserve">pour ses </w:t>
      </w:r>
      <w:r w:rsidR="00476784" w:rsidRPr="002140B6">
        <w:rPr>
          <w:rFonts w:ascii="Arial" w:hAnsi="Arial" w:cs="Arial"/>
          <w:i/>
          <w:sz w:val="18"/>
          <w:szCs w:val="18"/>
          <w:lang w:val="fr-CA"/>
        </w:rPr>
        <w:t>services.</w:t>
      </w:r>
    </w:p>
    <w:p w14:paraId="1D0AC28B" w14:textId="77777777" w:rsidR="0075715D" w:rsidRPr="002140B6" w:rsidRDefault="0075715D" w:rsidP="0048785E">
      <w:pPr>
        <w:pStyle w:val="Header"/>
        <w:tabs>
          <w:tab w:val="clear" w:pos="9360"/>
          <w:tab w:val="left" w:pos="567"/>
          <w:tab w:val="right" w:pos="9923"/>
        </w:tabs>
        <w:ind w:left="567" w:hanging="567"/>
        <w:rPr>
          <w:rFonts w:ascii="Arial" w:hAnsi="Arial" w:cs="Arial"/>
          <w:sz w:val="18"/>
          <w:szCs w:val="18"/>
          <w:lang w:val="fr-CA"/>
        </w:rPr>
      </w:pPr>
    </w:p>
    <w:p w14:paraId="40D6129B" w14:textId="2D5E0DD7" w:rsidR="00D74212" w:rsidRPr="002140B6" w:rsidRDefault="00476784" w:rsidP="00476784">
      <w:pPr>
        <w:pStyle w:val="Header"/>
        <w:tabs>
          <w:tab w:val="clear" w:pos="9360"/>
          <w:tab w:val="left" w:pos="567"/>
          <w:tab w:val="right" w:pos="9923"/>
        </w:tabs>
        <w:ind w:left="567" w:hanging="567"/>
        <w:rPr>
          <w:rFonts w:ascii="Arial" w:hAnsi="Arial" w:cs="Arial"/>
          <w:sz w:val="18"/>
          <w:szCs w:val="18"/>
          <w:lang w:val="fr-CA"/>
        </w:rPr>
      </w:pPr>
      <w:r w:rsidRPr="002140B6">
        <w:rPr>
          <w:rFonts w:ascii="Arial" w:hAnsi="Arial" w:cs="Arial"/>
          <w:b/>
          <w:sz w:val="18"/>
          <w:szCs w:val="18"/>
          <w:lang w:val="fr-CA"/>
        </w:rPr>
        <w:t>S. O.</w:t>
      </w:r>
      <w:r w:rsidR="001046A4" w:rsidRPr="002140B6">
        <w:rPr>
          <w:rFonts w:ascii="Arial" w:hAnsi="Arial" w:cs="Arial"/>
          <w:sz w:val="18"/>
          <w:szCs w:val="18"/>
          <w:lang w:val="fr-CA"/>
        </w:rPr>
        <w:t xml:space="preserve"> </w:t>
      </w:r>
      <w:r w:rsidR="003853D7" w:rsidRPr="002140B6">
        <w:rPr>
          <w:rFonts w:ascii="Arial" w:hAnsi="Arial" w:cs="Arial"/>
          <w:sz w:val="18"/>
          <w:szCs w:val="18"/>
          <w:lang w:val="fr-CA"/>
        </w:rPr>
        <w:tab/>
      </w:r>
      <w:r w:rsidRPr="002140B6">
        <w:rPr>
          <w:rFonts w:ascii="Arial" w:hAnsi="Arial" w:cs="Arial"/>
          <w:sz w:val="18"/>
          <w:szCs w:val="18"/>
          <w:lang w:val="fr-CA"/>
        </w:rPr>
        <w:t>La mention S. O.</w:t>
      </w:r>
      <w:r w:rsidR="003853D7" w:rsidRPr="002140B6">
        <w:rPr>
          <w:rFonts w:ascii="Arial" w:hAnsi="Arial" w:cs="Arial"/>
          <w:sz w:val="18"/>
          <w:szCs w:val="18"/>
          <w:lang w:val="fr-CA"/>
        </w:rPr>
        <w:t xml:space="preserve"> </w:t>
      </w:r>
      <w:r w:rsidR="00E159D6" w:rsidRPr="002140B6">
        <w:rPr>
          <w:rFonts w:ascii="Arial" w:hAnsi="Arial" w:cs="Arial"/>
          <w:sz w:val="18"/>
          <w:szCs w:val="18"/>
          <w:lang w:val="fr-CA"/>
        </w:rPr>
        <w:t>(o</w:t>
      </w:r>
      <w:r w:rsidRPr="002140B6">
        <w:rPr>
          <w:rFonts w:ascii="Arial" w:hAnsi="Arial" w:cs="Arial"/>
          <w:sz w:val="18"/>
          <w:szCs w:val="18"/>
          <w:lang w:val="fr-CA"/>
        </w:rPr>
        <w:t>u un élément laissé en blanc</w:t>
      </w:r>
      <w:r w:rsidR="00E159D6" w:rsidRPr="002140B6">
        <w:rPr>
          <w:rFonts w:ascii="Arial" w:hAnsi="Arial" w:cs="Arial"/>
          <w:sz w:val="18"/>
          <w:szCs w:val="18"/>
          <w:lang w:val="fr-CA"/>
        </w:rPr>
        <w:t xml:space="preserve">) </w:t>
      </w:r>
      <w:r w:rsidRPr="002140B6">
        <w:rPr>
          <w:rFonts w:ascii="Arial" w:hAnsi="Arial" w:cs="Arial"/>
          <w:sz w:val="18"/>
          <w:szCs w:val="18"/>
          <w:lang w:val="fr-CA"/>
        </w:rPr>
        <w:t xml:space="preserve">indique qu’à la date de la convention, il n’est pas prévu d’engager des </w:t>
      </w:r>
      <w:r w:rsidRPr="002140B6">
        <w:rPr>
          <w:rFonts w:ascii="Arial" w:hAnsi="Arial" w:cs="Arial"/>
          <w:i/>
          <w:sz w:val="18"/>
          <w:szCs w:val="18"/>
          <w:lang w:val="fr-CA"/>
        </w:rPr>
        <w:t xml:space="preserve">frais remboursables </w:t>
      </w:r>
      <w:r w:rsidRPr="002140B6">
        <w:rPr>
          <w:rFonts w:ascii="Arial" w:hAnsi="Arial" w:cs="Arial"/>
          <w:sz w:val="18"/>
          <w:szCs w:val="18"/>
          <w:lang w:val="fr-CA"/>
        </w:rPr>
        <w:t>pour cet élément.</w:t>
      </w:r>
    </w:p>
    <w:p w14:paraId="6F94A26A" w14:textId="77777777" w:rsidR="00296F13" w:rsidRPr="002140B6" w:rsidRDefault="00296F13" w:rsidP="0048785E">
      <w:pPr>
        <w:pStyle w:val="Header"/>
        <w:tabs>
          <w:tab w:val="clear" w:pos="9360"/>
          <w:tab w:val="left" w:pos="567"/>
          <w:tab w:val="right" w:pos="9923"/>
        </w:tabs>
        <w:ind w:left="567" w:hanging="567"/>
        <w:rPr>
          <w:rFonts w:ascii="Arial" w:hAnsi="Arial" w:cs="Arial"/>
          <w:sz w:val="18"/>
          <w:szCs w:val="18"/>
          <w:lang w:val="fr-CA"/>
        </w:rPr>
      </w:pPr>
    </w:p>
    <w:p w14:paraId="3427C21B" w14:textId="77777777" w:rsidR="003853D7" w:rsidRPr="002140B6" w:rsidRDefault="003853D7" w:rsidP="0048785E">
      <w:pPr>
        <w:pStyle w:val="Header"/>
        <w:tabs>
          <w:tab w:val="clear" w:pos="9360"/>
          <w:tab w:val="left" w:pos="567"/>
          <w:tab w:val="right" w:pos="9923"/>
        </w:tabs>
        <w:ind w:left="567" w:hanging="567"/>
        <w:rPr>
          <w:rFonts w:ascii="Arial" w:hAnsi="Arial" w:cs="Arial"/>
          <w:sz w:val="18"/>
          <w:szCs w:val="18"/>
          <w:lang w:val="fr-CA"/>
        </w:rPr>
      </w:pPr>
    </w:p>
    <w:tbl>
      <w:tblPr>
        <w:tblW w:w="10773" w:type="dxa"/>
        <w:tblBorders>
          <w:insideH w:val="single" w:sz="4" w:space="0" w:color="auto"/>
          <w:insideV w:val="single" w:sz="4" w:space="0" w:color="auto"/>
        </w:tblBorders>
        <w:tblLayout w:type="fixed"/>
        <w:tblCellMar>
          <w:top w:w="58" w:type="dxa"/>
          <w:left w:w="58" w:type="dxa"/>
          <w:bottom w:w="58" w:type="dxa"/>
          <w:right w:w="58" w:type="dxa"/>
        </w:tblCellMar>
        <w:tblLook w:val="04A0" w:firstRow="1" w:lastRow="0" w:firstColumn="1" w:lastColumn="0" w:noHBand="0" w:noVBand="1"/>
      </w:tblPr>
      <w:tblGrid>
        <w:gridCol w:w="1134"/>
        <w:gridCol w:w="6804"/>
        <w:gridCol w:w="1417"/>
        <w:gridCol w:w="1418"/>
      </w:tblGrid>
      <w:tr w:rsidR="00D74212" w:rsidRPr="002140B6" w14:paraId="0E62ADC9" w14:textId="77777777" w:rsidTr="006F3AD8">
        <w:trPr>
          <w:cantSplit/>
          <w:tblHeader/>
        </w:trPr>
        <w:tc>
          <w:tcPr>
            <w:tcW w:w="1134" w:type="dxa"/>
            <w:shd w:val="clear" w:color="auto" w:fill="auto"/>
            <w:tcMar>
              <w:top w:w="85" w:type="dxa"/>
              <w:left w:w="85" w:type="dxa"/>
              <w:bottom w:w="85" w:type="dxa"/>
              <w:right w:w="85" w:type="dxa"/>
            </w:tcMar>
          </w:tcPr>
          <w:p w14:paraId="358882FE" w14:textId="77777777" w:rsidR="00DA0B26" w:rsidRPr="002140B6" w:rsidRDefault="00DA0B26" w:rsidP="0048785E">
            <w:pPr>
              <w:spacing w:after="0" w:line="240" w:lineRule="auto"/>
              <w:rPr>
                <w:rFonts w:ascii="Arial" w:hAnsi="Arial" w:cs="Arial"/>
                <w:b/>
                <w:sz w:val="18"/>
                <w:szCs w:val="18"/>
                <w:lang w:val="fr-CA"/>
              </w:rPr>
            </w:pPr>
          </w:p>
          <w:p w14:paraId="744E5A8D" w14:textId="7FC3F754" w:rsidR="00D74212" w:rsidRPr="002140B6" w:rsidRDefault="006F3AD8" w:rsidP="0048785E">
            <w:pPr>
              <w:spacing w:after="0" w:line="240" w:lineRule="auto"/>
              <w:rPr>
                <w:rFonts w:ascii="Arial" w:hAnsi="Arial" w:cs="Arial"/>
                <w:b/>
                <w:sz w:val="18"/>
                <w:szCs w:val="18"/>
                <w:lang w:val="fr-CA"/>
              </w:rPr>
            </w:pPr>
            <w:r w:rsidRPr="002140B6">
              <w:rPr>
                <w:rFonts w:ascii="Arial" w:hAnsi="Arial" w:cs="Arial"/>
                <w:b/>
                <w:sz w:val="18"/>
                <w:szCs w:val="18"/>
                <w:lang w:val="fr-CA"/>
              </w:rPr>
              <w:t>ÉLÉMENT</w:t>
            </w:r>
          </w:p>
        </w:tc>
        <w:tc>
          <w:tcPr>
            <w:tcW w:w="6804" w:type="dxa"/>
            <w:shd w:val="clear" w:color="auto" w:fill="auto"/>
            <w:tcMar>
              <w:top w:w="85" w:type="dxa"/>
              <w:left w:w="85" w:type="dxa"/>
              <w:bottom w:w="85" w:type="dxa"/>
              <w:right w:w="85" w:type="dxa"/>
            </w:tcMar>
          </w:tcPr>
          <w:p w14:paraId="0E2B7DDF" w14:textId="77777777" w:rsidR="00DA0B26" w:rsidRPr="002140B6" w:rsidRDefault="00DA0B26" w:rsidP="0048785E">
            <w:pPr>
              <w:spacing w:after="0" w:line="240" w:lineRule="auto"/>
              <w:rPr>
                <w:rFonts w:ascii="Arial" w:hAnsi="Arial" w:cs="Arial"/>
                <w:b/>
                <w:bCs/>
                <w:sz w:val="18"/>
                <w:szCs w:val="18"/>
                <w:lang w:val="fr-CA"/>
              </w:rPr>
            </w:pPr>
          </w:p>
          <w:p w14:paraId="7CF4BDC4" w14:textId="620D572D" w:rsidR="00D74212" w:rsidRPr="002140B6" w:rsidRDefault="006F3AD8" w:rsidP="0048785E">
            <w:pPr>
              <w:spacing w:after="0" w:line="240" w:lineRule="auto"/>
              <w:rPr>
                <w:rFonts w:ascii="Arial" w:hAnsi="Arial" w:cs="Arial"/>
                <w:b/>
                <w:bCs/>
                <w:sz w:val="18"/>
                <w:szCs w:val="18"/>
                <w:lang w:val="fr-CA"/>
              </w:rPr>
            </w:pPr>
            <w:r w:rsidRPr="002140B6">
              <w:rPr>
                <w:rFonts w:ascii="Arial" w:hAnsi="Arial" w:cs="Arial"/>
                <w:b/>
                <w:bCs/>
                <w:sz w:val="18"/>
                <w:szCs w:val="18"/>
                <w:lang w:val="fr-CA"/>
              </w:rPr>
              <w:t>FRAIS REMBOURSABLES</w:t>
            </w:r>
          </w:p>
        </w:tc>
        <w:tc>
          <w:tcPr>
            <w:tcW w:w="1417" w:type="dxa"/>
          </w:tcPr>
          <w:p w14:paraId="542113CB" w14:textId="7B38ACD4" w:rsidR="00D74212" w:rsidRPr="002140B6" w:rsidRDefault="006F3AD8" w:rsidP="006F3AD8">
            <w:pPr>
              <w:spacing w:after="0" w:line="240" w:lineRule="auto"/>
              <w:ind w:left="84"/>
              <w:rPr>
                <w:rFonts w:ascii="Arial" w:hAnsi="Arial" w:cs="Arial"/>
                <w:b/>
                <w:sz w:val="18"/>
                <w:szCs w:val="18"/>
                <w:lang w:val="fr-CA"/>
              </w:rPr>
            </w:pPr>
            <w:r w:rsidRPr="002140B6">
              <w:rPr>
                <w:rFonts w:ascii="Arial" w:hAnsi="Arial" w:cs="Arial"/>
                <w:b/>
                <w:sz w:val="18"/>
                <w:szCs w:val="18"/>
                <w:lang w:val="fr-CA"/>
              </w:rPr>
              <w:t>BASE DE PAIEMENT</w:t>
            </w:r>
          </w:p>
        </w:tc>
        <w:tc>
          <w:tcPr>
            <w:tcW w:w="1418" w:type="dxa"/>
            <w:shd w:val="clear" w:color="auto" w:fill="auto"/>
            <w:tcMar>
              <w:top w:w="85" w:type="dxa"/>
              <w:left w:w="85" w:type="dxa"/>
              <w:bottom w:w="85" w:type="dxa"/>
              <w:right w:w="85" w:type="dxa"/>
            </w:tcMar>
          </w:tcPr>
          <w:p w14:paraId="14013BE0" w14:textId="7E6637D1" w:rsidR="00D74212" w:rsidRPr="002140B6" w:rsidRDefault="006F3AD8" w:rsidP="0048785E">
            <w:pPr>
              <w:spacing w:after="0" w:line="240" w:lineRule="auto"/>
              <w:rPr>
                <w:rFonts w:ascii="Arial" w:hAnsi="Arial" w:cs="Arial"/>
                <w:b/>
                <w:sz w:val="18"/>
                <w:szCs w:val="18"/>
                <w:lang w:val="fr-CA"/>
              </w:rPr>
            </w:pPr>
            <w:r w:rsidRPr="002140B6">
              <w:rPr>
                <w:rFonts w:ascii="Arial" w:hAnsi="Arial" w:cs="Arial"/>
                <w:b/>
                <w:sz w:val="18"/>
                <w:szCs w:val="18"/>
                <w:lang w:val="fr-CA"/>
              </w:rPr>
              <w:t>COÛT PROBABLE</w:t>
            </w:r>
          </w:p>
        </w:tc>
      </w:tr>
      <w:tr w:rsidR="00D74212" w:rsidRPr="00105B26" w14:paraId="1A4E3DCC" w14:textId="77777777" w:rsidTr="006F3AD8">
        <w:trPr>
          <w:cantSplit/>
        </w:trPr>
        <w:tc>
          <w:tcPr>
            <w:tcW w:w="1134" w:type="dxa"/>
            <w:shd w:val="clear" w:color="auto" w:fill="auto"/>
            <w:tcMar>
              <w:top w:w="85" w:type="dxa"/>
              <w:left w:w="85" w:type="dxa"/>
              <w:bottom w:w="85" w:type="dxa"/>
              <w:right w:w="85" w:type="dxa"/>
            </w:tcMar>
          </w:tcPr>
          <w:p w14:paraId="7AB1AE57" w14:textId="77777777" w:rsidR="00D74212" w:rsidRPr="002140B6" w:rsidRDefault="00D74212" w:rsidP="0048785E">
            <w:pPr>
              <w:spacing w:after="0" w:line="240" w:lineRule="auto"/>
              <w:rPr>
                <w:rFonts w:ascii="Arial" w:hAnsi="Arial" w:cs="Arial"/>
                <w:sz w:val="18"/>
                <w:szCs w:val="18"/>
                <w:lang w:val="fr-CA"/>
              </w:rPr>
            </w:pPr>
            <w:r w:rsidRPr="002140B6">
              <w:rPr>
                <w:rFonts w:ascii="Arial" w:hAnsi="Arial" w:cs="Arial"/>
                <w:sz w:val="18"/>
                <w:szCs w:val="18"/>
                <w:lang w:val="fr-CA"/>
              </w:rPr>
              <w:t>1</w:t>
            </w:r>
          </w:p>
        </w:tc>
        <w:tc>
          <w:tcPr>
            <w:tcW w:w="6804" w:type="dxa"/>
            <w:shd w:val="clear" w:color="auto" w:fill="auto"/>
            <w:tcMar>
              <w:top w:w="85" w:type="dxa"/>
              <w:left w:w="85" w:type="dxa"/>
              <w:bottom w:w="85" w:type="dxa"/>
              <w:right w:w="85" w:type="dxa"/>
            </w:tcMar>
          </w:tcPr>
          <w:p w14:paraId="0D7A33E6" w14:textId="2D489014" w:rsidR="000D7416" w:rsidRPr="002140B6" w:rsidRDefault="00476784" w:rsidP="00260EC7">
            <w:pPr>
              <w:tabs>
                <w:tab w:val="left" w:pos="340"/>
              </w:tabs>
              <w:spacing w:after="0" w:line="240" w:lineRule="auto"/>
              <w:ind w:left="340" w:hanging="340"/>
              <w:rPr>
                <w:rFonts w:ascii="Arial" w:hAnsi="Arial" w:cs="Arial"/>
                <w:bCs/>
                <w:sz w:val="18"/>
                <w:szCs w:val="18"/>
                <w:lang w:val="fr-CA"/>
              </w:rPr>
            </w:pPr>
            <w:r w:rsidRPr="002140B6">
              <w:rPr>
                <w:rFonts w:ascii="Arial" w:hAnsi="Arial" w:cs="Arial"/>
                <w:bCs/>
                <w:sz w:val="18"/>
                <w:szCs w:val="18"/>
                <w:lang w:val="fr-CA"/>
              </w:rPr>
              <w:t>Services généraux de reproduction graphique, y compris</w:t>
            </w:r>
            <w:r w:rsidR="002140B6">
              <w:rPr>
                <w:rFonts w:ascii="Arial" w:hAnsi="Arial" w:cs="Arial"/>
                <w:bCs/>
                <w:sz w:val="18"/>
                <w:szCs w:val="18"/>
                <w:lang w:val="fr-CA"/>
              </w:rPr>
              <w:t> </w:t>
            </w:r>
            <w:r w:rsidRPr="002140B6">
              <w:rPr>
                <w:rFonts w:ascii="Arial" w:hAnsi="Arial" w:cs="Arial"/>
                <w:bCs/>
                <w:sz w:val="18"/>
                <w:szCs w:val="18"/>
                <w:lang w:val="fr-CA"/>
              </w:rPr>
              <w:t xml:space="preserve">: </w:t>
            </w:r>
          </w:p>
          <w:p w14:paraId="1EE71A05" w14:textId="22EA9880" w:rsidR="00476784" w:rsidRPr="002140B6" w:rsidRDefault="00476784" w:rsidP="00260EC7">
            <w:pPr>
              <w:pStyle w:val="ListParagraph"/>
              <w:numPr>
                <w:ilvl w:val="0"/>
                <w:numId w:val="11"/>
              </w:numPr>
              <w:tabs>
                <w:tab w:val="left" w:pos="340"/>
              </w:tabs>
              <w:spacing w:after="0" w:line="240" w:lineRule="auto"/>
              <w:ind w:left="340" w:hanging="340"/>
              <w:rPr>
                <w:rFonts w:ascii="Arial" w:hAnsi="Arial" w:cs="Arial"/>
                <w:bCs/>
                <w:sz w:val="18"/>
                <w:szCs w:val="18"/>
                <w:lang w:val="fr-CA"/>
              </w:rPr>
            </w:pPr>
            <w:r w:rsidRPr="002140B6">
              <w:rPr>
                <w:rFonts w:ascii="Arial" w:hAnsi="Arial" w:cs="Arial"/>
                <w:bCs/>
                <w:sz w:val="18"/>
                <w:szCs w:val="18"/>
                <w:lang w:val="fr-CA"/>
              </w:rPr>
              <w:t xml:space="preserve">Photocopie de documents </w:t>
            </w:r>
            <w:r w:rsidR="002B6E08" w:rsidRPr="002140B6">
              <w:rPr>
                <w:rFonts w:ascii="Arial" w:hAnsi="Arial" w:cs="Arial"/>
                <w:bCs/>
                <w:sz w:val="18"/>
                <w:szCs w:val="18"/>
                <w:lang w:val="fr-CA"/>
              </w:rPr>
              <w:t xml:space="preserve">papier </w:t>
            </w:r>
            <w:r w:rsidRPr="002140B6">
              <w:rPr>
                <w:rFonts w:ascii="Arial" w:hAnsi="Arial" w:cs="Arial"/>
                <w:bCs/>
                <w:sz w:val="18"/>
                <w:szCs w:val="18"/>
                <w:lang w:val="fr-CA"/>
              </w:rPr>
              <w:t>originaux ou impression de fichiers numériques, couleur ou noir et blanc, de petit format (</w:t>
            </w:r>
            <w:r w:rsidR="002B6E08" w:rsidRPr="002140B6">
              <w:rPr>
                <w:rFonts w:ascii="Arial" w:hAnsi="Arial" w:cs="Arial"/>
                <w:bCs/>
                <w:sz w:val="18"/>
                <w:szCs w:val="18"/>
                <w:lang w:val="fr-CA"/>
              </w:rPr>
              <w:t>feuille de format tabloïde ou plus petit).</w:t>
            </w:r>
          </w:p>
          <w:p w14:paraId="3959A86B" w14:textId="4BE53C03" w:rsidR="002B6E08" w:rsidRPr="002140B6" w:rsidRDefault="002B6E08" w:rsidP="00260EC7">
            <w:pPr>
              <w:pStyle w:val="ListParagraph"/>
              <w:numPr>
                <w:ilvl w:val="0"/>
                <w:numId w:val="11"/>
              </w:numPr>
              <w:tabs>
                <w:tab w:val="left" w:pos="340"/>
              </w:tabs>
              <w:spacing w:after="0" w:line="240" w:lineRule="auto"/>
              <w:ind w:left="340" w:hanging="340"/>
              <w:rPr>
                <w:rFonts w:ascii="Arial" w:hAnsi="Arial" w:cs="Arial"/>
                <w:bCs/>
                <w:sz w:val="18"/>
                <w:szCs w:val="18"/>
                <w:lang w:val="fr-CA"/>
              </w:rPr>
            </w:pPr>
            <w:r w:rsidRPr="002140B6">
              <w:rPr>
                <w:rFonts w:ascii="Arial" w:hAnsi="Arial" w:cs="Arial"/>
                <w:bCs/>
                <w:sz w:val="18"/>
                <w:szCs w:val="18"/>
                <w:lang w:val="fr-CA"/>
              </w:rPr>
              <w:t>Photocopie de documents papier originaux ou impression de fichiers numériques, couleur ou noir et blanc, de grand format (feuille de format plus grand que tabloïde).</w:t>
            </w:r>
          </w:p>
          <w:p w14:paraId="22DE060A" w14:textId="3A64A624" w:rsidR="00476784" w:rsidRPr="002140B6" w:rsidRDefault="002140B6" w:rsidP="00260EC7">
            <w:pPr>
              <w:pStyle w:val="ListParagraph"/>
              <w:numPr>
                <w:ilvl w:val="0"/>
                <w:numId w:val="11"/>
              </w:numPr>
              <w:tabs>
                <w:tab w:val="left" w:pos="340"/>
              </w:tabs>
              <w:spacing w:after="0" w:line="240" w:lineRule="auto"/>
              <w:ind w:left="340" w:hanging="340"/>
              <w:rPr>
                <w:rFonts w:ascii="Arial" w:hAnsi="Arial" w:cs="Arial"/>
                <w:bCs/>
                <w:sz w:val="18"/>
                <w:szCs w:val="18"/>
                <w:lang w:val="fr-CA"/>
              </w:rPr>
            </w:pPr>
            <w:r>
              <w:rPr>
                <w:rFonts w:ascii="Arial" w:hAnsi="Arial" w:cs="Arial"/>
                <w:bCs/>
                <w:sz w:val="18"/>
                <w:szCs w:val="18"/>
                <w:lang w:val="fr-CA"/>
              </w:rPr>
              <w:t>Balay</w:t>
            </w:r>
            <w:r w:rsidR="002B6E08" w:rsidRPr="002140B6">
              <w:rPr>
                <w:rFonts w:ascii="Arial" w:hAnsi="Arial" w:cs="Arial"/>
                <w:bCs/>
                <w:sz w:val="18"/>
                <w:szCs w:val="18"/>
                <w:lang w:val="fr-CA"/>
              </w:rPr>
              <w:t>age de documents papier pour créer des fichiers numériques.</w:t>
            </w:r>
          </w:p>
          <w:p w14:paraId="54A1B4C9" w14:textId="6DCECF25" w:rsidR="000D7416" w:rsidRPr="002140B6" w:rsidRDefault="002B6E08" w:rsidP="00260EC7">
            <w:pPr>
              <w:pStyle w:val="ListParagraph"/>
              <w:numPr>
                <w:ilvl w:val="0"/>
                <w:numId w:val="11"/>
              </w:numPr>
              <w:tabs>
                <w:tab w:val="left" w:pos="340"/>
              </w:tabs>
              <w:spacing w:after="0" w:line="240" w:lineRule="auto"/>
              <w:ind w:left="340" w:hanging="340"/>
              <w:rPr>
                <w:rFonts w:ascii="Arial" w:hAnsi="Arial" w:cs="Arial"/>
                <w:bCs/>
                <w:sz w:val="18"/>
                <w:szCs w:val="18"/>
                <w:lang w:val="fr-CA"/>
              </w:rPr>
            </w:pPr>
            <w:r w:rsidRPr="002140B6">
              <w:rPr>
                <w:rFonts w:ascii="Arial" w:hAnsi="Arial" w:cs="Arial"/>
                <w:bCs/>
                <w:sz w:val="18"/>
                <w:szCs w:val="18"/>
                <w:lang w:val="fr-CA"/>
              </w:rPr>
              <w:t>Impression et reliure de rapports et de devis.</w:t>
            </w:r>
          </w:p>
          <w:p w14:paraId="14937D85" w14:textId="7F1F80A9" w:rsidR="000D7416" w:rsidRPr="002140B6" w:rsidRDefault="002B6E08" w:rsidP="002B6E08">
            <w:pPr>
              <w:pStyle w:val="ListParagraph"/>
              <w:numPr>
                <w:ilvl w:val="0"/>
                <w:numId w:val="11"/>
              </w:numPr>
              <w:tabs>
                <w:tab w:val="left" w:pos="340"/>
              </w:tabs>
              <w:spacing w:after="0" w:line="240" w:lineRule="auto"/>
              <w:ind w:left="340" w:hanging="340"/>
              <w:rPr>
                <w:rFonts w:ascii="Arial" w:hAnsi="Arial" w:cs="Arial"/>
                <w:bCs/>
                <w:sz w:val="18"/>
                <w:szCs w:val="18"/>
                <w:lang w:val="fr-CA"/>
              </w:rPr>
            </w:pPr>
            <w:r w:rsidRPr="002140B6">
              <w:rPr>
                <w:rFonts w:ascii="Arial" w:hAnsi="Arial" w:cs="Arial"/>
                <w:bCs/>
                <w:sz w:val="18"/>
                <w:szCs w:val="18"/>
                <w:lang w:val="fr-CA"/>
              </w:rPr>
              <w:t>Impression et reliure de dessins de construction.</w:t>
            </w:r>
          </w:p>
        </w:tc>
        <w:tc>
          <w:tcPr>
            <w:tcW w:w="1417" w:type="dxa"/>
          </w:tcPr>
          <w:p w14:paraId="79431AF9" w14:textId="04AE26F1" w:rsidR="00D74212" w:rsidRPr="002140B6" w:rsidRDefault="00D74212" w:rsidP="00114F2A">
            <w:pPr>
              <w:spacing w:after="0" w:line="240" w:lineRule="auto"/>
              <w:jc w:val="center"/>
              <w:rPr>
                <w:rFonts w:ascii="Arial" w:hAnsi="Arial" w:cs="Arial"/>
                <w:b/>
                <w:sz w:val="18"/>
                <w:szCs w:val="18"/>
                <w:lang w:val="fr-CA"/>
              </w:rPr>
            </w:pPr>
          </w:p>
        </w:tc>
        <w:tc>
          <w:tcPr>
            <w:tcW w:w="1418" w:type="dxa"/>
            <w:shd w:val="clear" w:color="auto" w:fill="auto"/>
            <w:tcMar>
              <w:top w:w="85" w:type="dxa"/>
              <w:left w:w="85" w:type="dxa"/>
              <w:bottom w:w="85" w:type="dxa"/>
              <w:right w:w="85" w:type="dxa"/>
            </w:tcMar>
          </w:tcPr>
          <w:p w14:paraId="1E6EC37C" w14:textId="28189D4E" w:rsidR="00D74212" w:rsidRPr="002140B6" w:rsidRDefault="00D74212" w:rsidP="00114F2A">
            <w:pPr>
              <w:spacing w:after="0" w:line="240" w:lineRule="auto"/>
              <w:jc w:val="center"/>
              <w:rPr>
                <w:rFonts w:ascii="Arial" w:hAnsi="Arial" w:cs="Arial"/>
                <w:sz w:val="18"/>
                <w:szCs w:val="18"/>
                <w:lang w:val="fr-CA"/>
              </w:rPr>
            </w:pPr>
          </w:p>
        </w:tc>
      </w:tr>
      <w:tr w:rsidR="00D74212" w:rsidRPr="00105B26" w14:paraId="05F64E06" w14:textId="77777777" w:rsidTr="006F3AD8">
        <w:trPr>
          <w:cantSplit/>
        </w:trPr>
        <w:tc>
          <w:tcPr>
            <w:tcW w:w="1134" w:type="dxa"/>
            <w:shd w:val="clear" w:color="auto" w:fill="auto"/>
            <w:tcMar>
              <w:top w:w="85" w:type="dxa"/>
              <w:left w:w="85" w:type="dxa"/>
              <w:bottom w:w="85" w:type="dxa"/>
              <w:right w:w="85" w:type="dxa"/>
            </w:tcMar>
          </w:tcPr>
          <w:p w14:paraId="46A5751B" w14:textId="0C759B2B" w:rsidR="00D74212" w:rsidRPr="002140B6" w:rsidRDefault="00B15D85" w:rsidP="0048785E">
            <w:pPr>
              <w:spacing w:after="0" w:line="240" w:lineRule="auto"/>
              <w:rPr>
                <w:rFonts w:ascii="Arial" w:hAnsi="Arial" w:cs="Arial"/>
                <w:sz w:val="18"/>
                <w:szCs w:val="18"/>
                <w:lang w:val="fr-CA"/>
              </w:rPr>
            </w:pPr>
            <w:r w:rsidRPr="002140B6">
              <w:rPr>
                <w:rFonts w:ascii="Arial" w:hAnsi="Arial" w:cs="Arial"/>
                <w:sz w:val="18"/>
                <w:szCs w:val="18"/>
                <w:lang w:val="fr-CA"/>
              </w:rPr>
              <w:t>2</w:t>
            </w:r>
          </w:p>
        </w:tc>
        <w:tc>
          <w:tcPr>
            <w:tcW w:w="6804" w:type="dxa"/>
            <w:shd w:val="clear" w:color="auto" w:fill="auto"/>
            <w:tcMar>
              <w:top w:w="85" w:type="dxa"/>
              <w:left w:w="85" w:type="dxa"/>
              <w:bottom w:w="85" w:type="dxa"/>
              <w:right w:w="85" w:type="dxa"/>
            </w:tcMar>
          </w:tcPr>
          <w:p w14:paraId="548A56E9" w14:textId="585AB91C" w:rsidR="000D7416" w:rsidRPr="002140B6" w:rsidRDefault="002B6E08" w:rsidP="00260EC7">
            <w:pPr>
              <w:tabs>
                <w:tab w:val="left" w:pos="340"/>
              </w:tabs>
              <w:spacing w:after="0" w:line="240" w:lineRule="auto"/>
              <w:ind w:left="340" w:hanging="340"/>
              <w:rPr>
                <w:rFonts w:ascii="Arial" w:hAnsi="Arial" w:cs="Arial"/>
                <w:bCs/>
                <w:sz w:val="18"/>
                <w:szCs w:val="18"/>
                <w:lang w:val="fr-CA"/>
              </w:rPr>
            </w:pPr>
            <w:r w:rsidRPr="002140B6">
              <w:rPr>
                <w:rFonts w:ascii="Arial" w:hAnsi="Arial" w:cs="Arial"/>
                <w:bCs/>
                <w:sz w:val="18"/>
                <w:szCs w:val="18"/>
                <w:lang w:val="fr-CA"/>
              </w:rPr>
              <w:t>Services spéciaux de reproduction graphique, y compris</w:t>
            </w:r>
            <w:r w:rsidR="002140B6">
              <w:rPr>
                <w:rFonts w:ascii="Arial" w:hAnsi="Arial" w:cs="Arial"/>
                <w:bCs/>
                <w:sz w:val="18"/>
                <w:szCs w:val="18"/>
                <w:lang w:val="fr-CA"/>
              </w:rPr>
              <w:t> </w:t>
            </w:r>
            <w:r w:rsidR="000D7416" w:rsidRPr="002140B6">
              <w:rPr>
                <w:rFonts w:ascii="Arial" w:hAnsi="Arial" w:cs="Arial"/>
                <w:bCs/>
                <w:sz w:val="18"/>
                <w:szCs w:val="18"/>
                <w:lang w:val="fr-CA"/>
              </w:rPr>
              <w:t>:</w:t>
            </w:r>
          </w:p>
          <w:p w14:paraId="1B5CECF0" w14:textId="77777777" w:rsidR="002B6E08" w:rsidRPr="002140B6" w:rsidRDefault="002B6E08" w:rsidP="00260EC7">
            <w:pPr>
              <w:pStyle w:val="ListParagraph"/>
              <w:numPr>
                <w:ilvl w:val="0"/>
                <w:numId w:val="12"/>
              </w:numPr>
              <w:tabs>
                <w:tab w:val="left" w:pos="340"/>
              </w:tabs>
              <w:spacing w:after="0" w:line="240" w:lineRule="auto"/>
              <w:ind w:left="340" w:hanging="340"/>
              <w:rPr>
                <w:rFonts w:ascii="Arial" w:hAnsi="Arial" w:cs="Arial"/>
                <w:bCs/>
                <w:sz w:val="18"/>
                <w:szCs w:val="18"/>
                <w:lang w:val="fr-CA"/>
              </w:rPr>
            </w:pPr>
            <w:r w:rsidRPr="002140B6">
              <w:rPr>
                <w:rFonts w:ascii="Arial" w:hAnsi="Arial" w:cs="Arial"/>
                <w:bCs/>
                <w:sz w:val="18"/>
                <w:szCs w:val="18"/>
                <w:lang w:val="fr-CA"/>
              </w:rPr>
              <w:t>Impression couleur ou noir et blanc de grande qualité de fichiers numériques.</w:t>
            </w:r>
          </w:p>
          <w:p w14:paraId="5EB47FC4" w14:textId="4D9665B5" w:rsidR="002B6E08" w:rsidRPr="002140B6" w:rsidRDefault="002B6E08" w:rsidP="00260EC7">
            <w:pPr>
              <w:pStyle w:val="ListParagraph"/>
              <w:numPr>
                <w:ilvl w:val="0"/>
                <w:numId w:val="12"/>
              </w:numPr>
              <w:tabs>
                <w:tab w:val="left" w:pos="340"/>
              </w:tabs>
              <w:spacing w:after="0" w:line="240" w:lineRule="auto"/>
              <w:ind w:left="340" w:hanging="340"/>
              <w:rPr>
                <w:rFonts w:ascii="Arial" w:hAnsi="Arial" w:cs="Arial"/>
                <w:bCs/>
                <w:sz w:val="18"/>
                <w:szCs w:val="18"/>
                <w:lang w:val="fr-CA"/>
              </w:rPr>
            </w:pPr>
            <w:r w:rsidRPr="002140B6">
              <w:rPr>
                <w:rFonts w:ascii="Arial" w:hAnsi="Arial" w:cs="Arial"/>
                <w:bCs/>
                <w:sz w:val="18"/>
                <w:szCs w:val="18"/>
                <w:lang w:val="fr-CA"/>
              </w:rPr>
              <w:t>Montage ou encadrement des imprimés.</w:t>
            </w:r>
          </w:p>
          <w:p w14:paraId="4B4B2243" w14:textId="33ADF68C" w:rsidR="00D74212" w:rsidRPr="002140B6" w:rsidRDefault="002B6E08" w:rsidP="002B6E08">
            <w:pPr>
              <w:pStyle w:val="ListParagraph"/>
              <w:numPr>
                <w:ilvl w:val="0"/>
                <w:numId w:val="12"/>
              </w:numPr>
              <w:tabs>
                <w:tab w:val="left" w:pos="340"/>
              </w:tabs>
              <w:spacing w:after="0" w:line="240" w:lineRule="auto"/>
              <w:ind w:left="340" w:hanging="340"/>
              <w:rPr>
                <w:rFonts w:ascii="Arial" w:hAnsi="Arial" w:cs="Arial"/>
                <w:bCs/>
                <w:sz w:val="18"/>
                <w:szCs w:val="18"/>
                <w:lang w:val="fr-CA"/>
              </w:rPr>
            </w:pPr>
            <w:r w:rsidRPr="002140B6">
              <w:rPr>
                <w:rFonts w:ascii="Arial" w:hAnsi="Arial" w:cs="Arial"/>
                <w:bCs/>
                <w:sz w:val="18"/>
                <w:szCs w:val="18"/>
                <w:lang w:val="fr-CA"/>
              </w:rPr>
              <w:t xml:space="preserve">Production de documents de marketing ou de présentation. </w:t>
            </w:r>
          </w:p>
        </w:tc>
        <w:tc>
          <w:tcPr>
            <w:tcW w:w="1417" w:type="dxa"/>
          </w:tcPr>
          <w:p w14:paraId="1C6E3ABC" w14:textId="53578430" w:rsidR="00D74212" w:rsidRPr="002140B6" w:rsidRDefault="00D74212" w:rsidP="00114F2A">
            <w:pPr>
              <w:spacing w:after="0" w:line="240" w:lineRule="auto"/>
              <w:jc w:val="center"/>
              <w:rPr>
                <w:rFonts w:ascii="Arial" w:hAnsi="Arial" w:cs="Arial"/>
                <w:b/>
                <w:sz w:val="18"/>
                <w:szCs w:val="18"/>
                <w:lang w:val="fr-CA"/>
              </w:rPr>
            </w:pPr>
          </w:p>
        </w:tc>
        <w:tc>
          <w:tcPr>
            <w:tcW w:w="1418" w:type="dxa"/>
            <w:shd w:val="clear" w:color="auto" w:fill="auto"/>
            <w:tcMar>
              <w:top w:w="85" w:type="dxa"/>
              <w:left w:w="85" w:type="dxa"/>
              <w:bottom w:w="85" w:type="dxa"/>
              <w:right w:w="85" w:type="dxa"/>
            </w:tcMar>
          </w:tcPr>
          <w:p w14:paraId="4BD00255" w14:textId="5F7710E2" w:rsidR="00D74212" w:rsidRPr="002140B6" w:rsidRDefault="00D74212" w:rsidP="00114F2A">
            <w:pPr>
              <w:spacing w:after="0" w:line="240" w:lineRule="auto"/>
              <w:jc w:val="center"/>
              <w:rPr>
                <w:rFonts w:ascii="Arial" w:hAnsi="Arial" w:cs="Arial"/>
                <w:sz w:val="18"/>
                <w:szCs w:val="18"/>
                <w:lang w:val="fr-CA"/>
              </w:rPr>
            </w:pPr>
          </w:p>
        </w:tc>
      </w:tr>
      <w:tr w:rsidR="00D74212" w:rsidRPr="002140B6" w14:paraId="6CF6776B" w14:textId="77777777" w:rsidTr="006F3AD8">
        <w:trPr>
          <w:cantSplit/>
        </w:trPr>
        <w:tc>
          <w:tcPr>
            <w:tcW w:w="1134" w:type="dxa"/>
            <w:shd w:val="clear" w:color="auto" w:fill="auto"/>
            <w:tcMar>
              <w:top w:w="85" w:type="dxa"/>
              <w:left w:w="85" w:type="dxa"/>
              <w:bottom w:w="85" w:type="dxa"/>
              <w:right w:w="85" w:type="dxa"/>
            </w:tcMar>
          </w:tcPr>
          <w:p w14:paraId="551BF92C" w14:textId="56FA62FE" w:rsidR="00D74212" w:rsidRPr="002140B6" w:rsidRDefault="00B15D85" w:rsidP="0048785E">
            <w:pPr>
              <w:spacing w:after="0" w:line="240" w:lineRule="auto"/>
              <w:rPr>
                <w:rFonts w:ascii="Arial" w:hAnsi="Arial" w:cs="Arial"/>
                <w:sz w:val="18"/>
                <w:szCs w:val="18"/>
                <w:lang w:val="fr-CA"/>
              </w:rPr>
            </w:pPr>
            <w:r w:rsidRPr="002140B6">
              <w:rPr>
                <w:rFonts w:ascii="Arial" w:hAnsi="Arial" w:cs="Arial"/>
                <w:sz w:val="18"/>
                <w:szCs w:val="18"/>
                <w:lang w:val="fr-CA"/>
              </w:rPr>
              <w:t>3</w:t>
            </w:r>
          </w:p>
        </w:tc>
        <w:tc>
          <w:tcPr>
            <w:tcW w:w="6804" w:type="dxa"/>
            <w:shd w:val="clear" w:color="auto" w:fill="auto"/>
            <w:tcMar>
              <w:top w:w="85" w:type="dxa"/>
              <w:left w:w="85" w:type="dxa"/>
              <w:bottom w:w="85" w:type="dxa"/>
              <w:right w:w="85" w:type="dxa"/>
            </w:tcMar>
          </w:tcPr>
          <w:p w14:paraId="2D32E148" w14:textId="5D5D4DA4" w:rsidR="00D74212" w:rsidRPr="002140B6" w:rsidRDefault="002B6E08" w:rsidP="00260EC7">
            <w:pPr>
              <w:tabs>
                <w:tab w:val="left" w:pos="340"/>
              </w:tabs>
              <w:spacing w:after="0" w:line="240" w:lineRule="auto"/>
              <w:ind w:left="340" w:hanging="340"/>
              <w:rPr>
                <w:rFonts w:ascii="Arial" w:hAnsi="Arial" w:cs="Arial"/>
                <w:bCs/>
                <w:sz w:val="18"/>
                <w:szCs w:val="18"/>
                <w:lang w:val="fr-CA"/>
              </w:rPr>
            </w:pPr>
            <w:r w:rsidRPr="002140B6">
              <w:rPr>
                <w:rFonts w:ascii="Arial" w:hAnsi="Arial" w:cs="Arial"/>
                <w:bCs/>
                <w:sz w:val="18"/>
                <w:szCs w:val="18"/>
                <w:lang w:val="fr-CA"/>
              </w:rPr>
              <w:t>Frais de livraison, y compris</w:t>
            </w:r>
            <w:r w:rsidR="002140B6">
              <w:rPr>
                <w:rFonts w:ascii="Arial" w:hAnsi="Arial" w:cs="Arial"/>
                <w:bCs/>
                <w:sz w:val="18"/>
                <w:szCs w:val="18"/>
                <w:lang w:val="fr-CA"/>
              </w:rPr>
              <w:t> </w:t>
            </w:r>
            <w:r w:rsidR="00B15D85" w:rsidRPr="002140B6">
              <w:rPr>
                <w:rFonts w:ascii="Arial" w:hAnsi="Arial" w:cs="Arial"/>
                <w:bCs/>
                <w:sz w:val="18"/>
                <w:szCs w:val="18"/>
                <w:lang w:val="fr-CA"/>
              </w:rPr>
              <w:t>:</w:t>
            </w:r>
          </w:p>
          <w:p w14:paraId="13F947E6" w14:textId="0A593B33" w:rsidR="00B15D85" w:rsidRPr="002140B6" w:rsidRDefault="002B6E08" w:rsidP="00260EC7">
            <w:pPr>
              <w:pStyle w:val="ListParagraph"/>
              <w:numPr>
                <w:ilvl w:val="0"/>
                <w:numId w:val="13"/>
              </w:numPr>
              <w:tabs>
                <w:tab w:val="left" w:pos="340"/>
              </w:tabs>
              <w:spacing w:after="0" w:line="240" w:lineRule="auto"/>
              <w:ind w:left="340" w:hanging="340"/>
              <w:rPr>
                <w:rFonts w:ascii="Arial" w:hAnsi="Arial" w:cs="Arial"/>
                <w:bCs/>
                <w:sz w:val="18"/>
                <w:szCs w:val="18"/>
                <w:lang w:val="fr-CA"/>
              </w:rPr>
            </w:pPr>
            <w:r w:rsidRPr="002140B6">
              <w:rPr>
                <w:rFonts w:ascii="Arial" w:hAnsi="Arial" w:cs="Arial"/>
                <w:bCs/>
                <w:sz w:val="18"/>
                <w:szCs w:val="18"/>
                <w:lang w:val="fr-CA"/>
              </w:rPr>
              <w:t>Services de messagerie</w:t>
            </w:r>
          </w:p>
          <w:p w14:paraId="5D47F3A2" w14:textId="6CB33DAC" w:rsidR="00B15D85" w:rsidRPr="002140B6" w:rsidRDefault="002B6E08" w:rsidP="00260EC7">
            <w:pPr>
              <w:pStyle w:val="ListParagraph"/>
              <w:numPr>
                <w:ilvl w:val="0"/>
                <w:numId w:val="13"/>
              </w:numPr>
              <w:tabs>
                <w:tab w:val="left" w:pos="340"/>
              </w:tabs>
              <w:spacing w:after="0" w:line="240" w:lineRule="auto"/>
              <w:ind w:left="340" w:hanging="340"/>
              <w:rPr>
                <w:rFonts w:ascii="Arial" w:hAnsi="Arial" w:cs="Arial"/>
                <w:bCs/>
                <w:sz w:val="18"/>
                <w:szCs w:val="18"/>
                <w:lang w:val="fr-CA"/>
              </w:rPr>
            </w:pPr>
            <w:r w:rsidRPr="002140B6">
              <w:rPr>
                <w:rFonts w:ascii="Arial" w:hAnsi="Arial" w:cs="Arial"/>
                <w:bCs/>
                <w:sz w:val="18"/>
                <w:szCs w:val="18"/>
                <w:lang w:val="fr-CA"/>
              </w:rPr>
              <w:t xml:space="preserve">Courrier recommandé ou </w:t>
            </w:r>
            <w:r w:rsidR="002140B6" w:rsidRPr="002140B6">
              <w:rPr>
                <w:rFonts w:ascii="Arial" w:hAnsi="Arial" w:cs="Arial"/>
                <w:bCs/>
                <w:sz w:val="18"/>
                <w:szCs w:val="18"/>
                <w:lang w:val="fr-CA"/>
              </w:rPr>
              <w:t>courrier</w:t>
            </w:r>
            <w:r w:rsidRPr="002140B6">
              <w:rPr>
                <w:rFonts w:ascii="Arial" w:hAnsi="Arial" w:cs="Arial"/>
                <w:bCs/>
                <w:sz w:val="18"/>
                <w:szCs w:val="18"/>
                <w:lang w:val="fr-CA"/>
              </w:rPr>
              <w:t xml:space="preserve"> express</w:t>
            </w:r>
          </w:p>
          <w:p w14:paraId="2C5A66B8" w14:textId="10F02412" w:rsidR="00B15D85" w:rsidRPr="002140B6" w:rsidRDefault="001A3956" w:rsidP="00260EC7">
            <w:pPr>
              <w:pStyle w:val="ListParagraph"/>
              <w:numPr>
                <w:ilvl w:val="0"/>
                <w:numId w:val="13"/>
              </w:numPr>
              <w:tabs>
                <w:tab w:val="left" w:pos="340"/>
              </w:tabs>
              <w:spacing w:after="0" w:line="240" w:lineRule="auto"/>
              <w:ind w:left="340" w:hanging="340"/>
              <w:rPr>
                <w:rFonts w:ascii="Arial" w:hAnsi="Arial" w:cs="Arial"/>
                <w:bCs/>
                <w:sz w:val="18"/>
                <w:szCs w:val="18"/>
                <w:lang w:val="fr-CA"/>
              </w:rPr>
            </w:pPr>
            <w:r w:rsidRPr="002140B6">
              <w:rPr>
                <w:rFonts w:ascii="Arial" w:hAnsi="Arial" w:cs="Arial"/>
                <w:bCs/>
                <w:sz w:val="18"/>
                <w:szCs w:val="18"/>
                <w:lang w:val="fr-CA"/>
              </w:rPr>
              <w:t>Frais postaux</w:t>
            </w:r>
          </w:p>
        </w:tc>
        <w:tc>
          <w:tcPr>
            <w:tcW w:w="1417" w:type="dxa"/>
          </w:tcPr>
          <w:p w14:paraId="232364A8" w14:textId="75CF9A12" w:rsidR="00D74212" w:rsidRPr="002140B6" w:rsidRDefault="00D74212" w:rsidP="00114F2A">
            <w:pPr>
              <w:spacing w:after="0" w:line="240" w:lineRule="auto"/>
              <w:jc w:val="center"/>
              <w:rPr>
                <w:rFonts w:ascii="Arial" w:hAnsi="Arial" w:cs="Arial"/>
                <w:b/>
                <w:sz w:val="18"/>
                <w:szCs w:val="18"/>
                <w:lang w:val="fr-CA"/>
              </w:rPr>
            </w:pPr>
          </w:p>
        </w:tc>
        <w:tc>
          <w:tcPr>
            <w:tcW w:w="1418" w:type="dxa"/>
            <w:shd w:val="clear" w:color="auto" w:fill="auto"/>
            <w:tcMar>
              <w:top w:w="85" w:type="dxa"/>
              <w:left w:w="85" w:type="dxa"/>
              <w:bottom w:w="85" w:type="dxa"/>
              <w:right w:w="85" w:type="dxa"/>
            </w:tcMar>
          </w:tcPr>
          <w:p w14:paraId="1FD94345" w14:textId="38569AED" w:rsidR="00D74212" w:rsidRPr="002140B6" w:rsidRDefault="00D74212" w:rsidP="00114F2A">
            <w:pPr>
              <w:spacing w:after="0" w:line="240" w:lineRule="auto"/>
              <w:jc w:val="center"/>
              <w:rPr>
                <w:rFonts w:ascii="Arial" w:hAnsi="Arial" w:cs="Arial"/>
                <w:sz w:val="18"/>
                <w:szCs w:val="18"/>
                <w:lang w:val="fr-CA"/>
              </w:rPr>
            </w:pPr>
          </w:p>
        </w:tc>
      </w:tr>
      <w:tr w:rsidR="000D7416" w:rsidRPr="002140B6" w14:paraId="75641236" w14:textId="77777777" w:rsidTr="006F3AD8">
        <w:trPr>
          <w:cantSplit/>
        </w:trPr>
        <w:tc>
          <w:tcPr>
            <w:tcW w:w="1134" w:type="dxa"/>
            <w:shd w:val="clear" w:color="auto" w:fill="auto"/>
            <w:tcMar>
              <w:top w:w="85" w:type="dxa"/>
              <w:left w:w="85" w:type="dxa"/>
              <w:bottom w:w="85" w:type="dxa"/>
              <w:right w:w="85" w:type="dxa"/>
            </w:tcMar>
          </w:tcPr>
          <w:p w14:paraId="46503D68" w14:textId="77777777" w:rsidR="000D7416" w:rsidRPr="002140B6" w:rsidRDefault="00404115" w:rsidP="0048785E">
            <w:pPr>
              <w:spacing w:after="0" w:line="240" w:lineRule="auto"/>
              <w:rPr>
                <w:rFonts w:ascii="Arial" w:hAnsi="Arial" w:cs="Arial"/>
                <w:sz w:val="18"/>
                <w:szCs w:val="18"/>
                <w:lang w:val="fr-CA"/>
              </w:rPr>
            </w:pPr>
            <w:r w:rsidRPr="002140B6">
              <w:rPr>
                <w:rFonts w:ascii="Arial" w:hAnsi="Arial" w:cs="Arial"/>
                <w:sz w:val="18"/>
                <w:szCs w:val="18"/>
                <w:lang w:val="fr-CA"/>
              </w:rPr>
              <w:lastRenderedPageBreak/>
              <w:t>4</w:t>
            </w:r>
          </w:p>
        </w:tc>
        <w:tc>
          <w:tcPr>
            <w:tcW w:w="6804" w:type="dxa"/>
            <w:shd w:val="clear" w:color="auto" w:fill="auto"/>
            <w:tcMar>
              <w:top w:w="85" w:type="dxa"/>
              <w:left w:w="85" w:type="dxa"/>
              <w:bottom w:w="85" w:type="dxa"/>
              <w:right w:w="85" w:type="dxa"/>
            </w:tcMar>
          </w:tcPr>
          <w:p w14:paraId="0F508A3D" w14:textId="2D001A60" w:rsidR="000D7416" w:rsidRPr="002140B6" w:rsidRDefault="001A3956" w:rsidP="00260EC7">
            <w:pPr>
              <w:tabs>
                <w:tab w:val="left" w:pos="340"/>
              </w:tabs>
              <w:spacing w:after="0" w:line="240" w:lineRule="auto"/>
              <w:ind w:left="340" w:hanging="340"/>
              <w:rPr>
                <w:rFonts w:ascii="Arial" w:hAnsi="Arial" w:cs="Arial"/>
                <w:bCs/>
                <w:sz w:val="18"/>
                <w:szCs w:val="18"/>
                <w:lang w:val="fr-CA"/>
              </w:rPr>
            </w:pPr>
            <w:r w:rsidRPr="002140B6">
              <w:rPr>
                <w:rFonts w:ascii="Arial" w:hAnsi="Arial" w:cs="Arial"/>
                <w:bCs/>
                <w:sz w:val="18"/>
                <w:szCs w:val="18"/>
                <w:lang w:val="fr-CA"/>
              </w:rPr>
              <w:t>Transport local</w:t>
            </w:r>
            <w:r w:rsidR="002140B6">
              <w:rPr>
                <w:rFonts w:ascii="Arial" w:hAnsi="Arial" w:cs="Arial"/>
                <w:bCs/>
                <w:sz w:val="18"/>
                <w:szCs w:val="18"/>
                <w:lang w:val="fr-CA"/>
              </w:rPr>
              <w:t> </w:t>
            </w:r>
            <w:r w:rsidR="00404115" w:rsidRPr="002140B6">
              <w:rPr>
                <w:rFonts w:ascii="Arial" w:hAnsi="Arial" w:cs="Arial"/>
                <w:bCs/>
                <w:sz w:val="18"/>
                <w:szCs w:val="18"/>
                <w:lang w:val="fr-CA"/>
              </w:rPr>
              <w:t>:</w:t>
            </w:r>
          </w:p>
          <w:p w14:paraId="1FD3F644" w14:textId="77777777" w:rsidR="00404115" w:rsidRPr="002140B6" w:rsidRDefault="00404115" w:rsidP="00260EC7">
            <w:pPr>
              <w:pStyle w:val="ListParagraph"/>
              <w:numPr>
                <w:ilvl w:val="0"/>
                <w:numId w:val="14"/>
              </w:numPr>
              <w:tabs>
                <w:tab w:val="left" w:pos="340"/>
              </w:tabs>
              <w:spacing w:after="0" w:line="240" w:lineRule="auto"/>
              <w:ind w:left="340" w:hanging="340"/>
              <w:rPr>
                <w:rFonts w:ascii="Arial" w:hAnsi="Arial" w:cs="Arial"/>
                <w:bCs/>
                <w:sz w:val="18"/>
                <w:szCs w:val="18"/>
                <w:lang w:val="fr-CA"/>
              </w:rPr>
            </w:pPr>
            <w:r w:rsidRPr="002140B6">
              <w:rPr>
                <w:rFonts w:ascii="Arial" w:hAnsi="Arial" w:cs="Arial"/>
                <w:bCs/>
                <w:sz w:val="18"/>
                <w:szCs w:val="18"/>
                <w:lang w:val="fr-CA"/>
              </w:rPr>
              <w:t>Taxis</w:t>
            </w:r>
          </w:p>
          <w:p w14:paraId="219B59B5" w14:textId="3DF18597" w:rsidR="00404115" w:rsidRPr="002140B6" w:rsidRDefault="001A3956" w:rsidP="00260EC7">
            <w:pPr>
              <w:pStyle w:val="ListParagraph"/>
              <w:numPr>
                <w:ilvl w:val="0"/>
                <w:numId w:val="14"/>
              </w:numPr>
              <w:tabs>
                <w:tab w:val="left" w:pos="340"/>
              </w:tabs>
              <w:spacing w:after="0" w:line="240" w:lineRule="auto"/>
              <w:ind w:left="340" w:hanging="340"/>
              <w:rPr>
                <w:rFonts w:ascii="Arial" w:hAnsi="Arial" w:cs="Arial"/>
                <w:bCs/>
                <w:sz w:val="18"/>
                <w:szCs w:val="18"/>
                <w:lang w:val="fr-CA"/>
              </w:rPr>
            </w:pPr>
            <w:r w:rsidRPr="002140B6">
              <w:rPr>
                <w:rFonts w:ascii="Arial" w:hAnsi="Arial" w:cs="Arial"/>
                <w:bCs/>
                <w:sz w:val="18"/>
                <w:szCs w:val="18"/>
                <w:lang w:val="fr-CA"/>
              </w:rPr>
              <w:t xml:space="preserve">Utilisation de véhicules personnels au </w:t>
            </w:r>
            <w:r w:rsidR="002140B6" w:rsidRPr="002140B6">
              <w:rPr>
                <w:rFonts w:ascii="Arial" w:hAnsi="Arial" w:cs="Arial"/>
                <w:bCs/>
                <w:sz w:val="18"/>
                <w:szCs w:val="18"/>
                <w:lang w:val="fr-CA"/>
              </w:rPr>
              <w:t>tarif</w:t>
            </w:r>
            <w:r w:rsidRPr="002140B6">
              <w:rPr>
                <w:rFonts w:ascii="Arial" w:hAnsi="Arial" w:cs="Arial"/>
                <w:bCs/>
                <w:sz w:val="18"/>
                <w:szCs w:val="18"/>
                <w:lang w:val="fr-CA"/>
              </w:rPr>
              <w:t xml:space="preserve"> de</w:t>
            </w:r>
            <w:r w:rsidR="003C00F5" w:rsidRPr="002140B6">
              <w:rPr>
                <w:rFonts w:ascii="Arial" w:hAnsi="Arial" w:cs="Arial"/>
                <w:bCs/>
                <w:sz w:val="18"/>
                <w:szCs w:val="18"/>
                <w:lang w:val="fr-CA"/>
              </w:rPr>
              <w:t xml:space="preserve"> [0</w:t>
            </w:r>
            <w:r w:rsidRPr="002140B6">
              <w:rPr>
                <w:rFonts w:ascii="Arial" w:hAnsi="Arial" w:cs="Arial"/>
                <w:bCs/>
                <w:sz w:val="18"/>
                <w:szCs w:val="18"/>
                <w:lang w:val="fr-CA"/>
              </w:rPr>
              <w:t>,</w:t>
            </w:r>
            <w:r w:rsidR="003C00F5" w:rsidRPr="002140B6">
              <w:rPr>
                <w:rFonts w:ascii="Arial" w:hAnsi="Arial" w:cs="Arial"/>
                <w:bCs/>
                <w:sz w:val="18"/>
                <w:szCs w:val="18"/>
                <w:lang w:val="fr-CA"/>
              </w:rPr>
              <w:t>50</w:t>
            </w:r>
            <w:r w:rsidR="002140B6">
              <w:rPr>
                <w:rFonts w:ascii="Arial" w:hAnsi="Arial" w:cs="Arial"/>
                <w:bCs/>
                <w:sz w:val="18"/>
                <w:szCs w:val="18"/>
                <w:lang w:val="fr-CA"/>
              </w:rPr>
              <w:t> </w:t>
            </w:r>
            <w:r w:rsidRPr="002140B6">
              <w:rPr>
                <w:rFonts w:ascii="Arial" w:hAnsi="Arial" w:cs="Arial"/>
                <w:bCs/>
                <w:sz w:val="18"/>
                <w:szCs w:val="18"/>
                <w:lang w:val="fr-CA"/>
              </w:rPr>
              <w:t>$</w:t>
            </w:r>
            <w:r w:rsidR="003C00F5" w:rsidRPr="002140B6">
              <w:rPr>
                <w:rFonts w:ascii="Arial" w:hAnsi="Arial" w:cs="Arial"/>
                <w:bCs/>
                <w:sz w:val="18"/>
                <w:szCs w:val="18"/>
                <w:lang w:val="fr-CA"/>
              </w:rPr>
              <w:t>/km]</w:t>
            </w:r>
            <w:r w:rsidR="002140B6">
              <w:rPr>
                <w:rFonts w:ascii="Arial" w:hAnsi="Arial" w:cs="Arial"/>
                <w:bCs/>
                <w:sz w:val="18"/>
                <w:szCs w:val="18"/>
                <w:lang w:val="fr-CA"/>
              </w:rPr>
              <w:t xml:space="preserve"> [</w:t>
            </w:r>
            <w:r w:rsidR="003C00F5" w:rsidRPr="002140B6">
              <w:rPr>
                <w:rFonts w:ascii="Arial" w:hAnsi="Arial" w:cs="Arial"/>
                <w:bCs/>
                <w:sz w:val="18"/>
                <w:szCs w:val="18"/>
                <w:lang w:val="fr-CA"/>
              </w:rPr>
              <w:t xml:space="preserve">           ]</w:t>
            </w:r>
          </w:p>
          <w:p w14:paraId="5FCD47C6" w14:textId="59963CE5" w:rsidR="00CA0DF5" w:rsidRPr="002140B6" w:rsidRDefault="001A3956" w:rsidP="00260EC7">
            <w:pPr>
              <w:pStyle w:val="ListParagraph"/>
              <w:numPr>
                <w:ilvl w:val="0"/>
                <w:numId w:val="14"/>
              </w:numPr>
              <w:tabs>
                <w:tab w:val="left" w:pos="340"/>
              </w:tabs>
              <w:spacing w:after="0" w:line="240" w:lineRule="auto"/>
              <w:ind w:left="340" w:hanging="340"/>
              <w:rPr>
                <w:rFonts w:ascii="Arial" w:hAnsi="Arial" w:cs="Arial"/>
                <w:bCs/>
                <w:sz w:val="18"/>
                <w:szCs w:val="18"/>
                <w:lang w:val="fr-CA"/>
              </w:rPr>
            </w:pPr>
            <w:r w:rsidRPr="002140B6">
              <w:rPr>
                <w:rFonts w:ascii="Arial" w:hAnsi="Arial" w:cs="Arial"/>
                <w:bCs/>
                <w:sz w:val="18"/>
                <w:szCs w:val="18"/>
                <w:lang w:val="fr-CA"/>
              </w:rPr>
              <w:t>Location d’automobile</w:t>
            </w:r>
          </w:p>
          <w:p w14:paraId="61475AA8" w14:textId="00388691" w:rsidR="00CA0DF5" w:rsidRPr="002140B6" w:rsidRDefault="001A3956" w:rsidP="00260EC7">
            <w:pPr>
              <w:pStyle w:val="ListParagraph"/>
              <w:numPr>
                <w:ilvl w:val="0"/>
                <w:numId w:val="14"/>
              </w:numPr>
              <w:tabs>
                <w:tab w:val="left" w:pos="340"/>
              </w:tabs>
              <w:spacing w:after="0" w:line="240" w:lineRule="auto"/>
              <w:ind w:left="340" w:hanging="340"/>
              <w:rPr>
                <w:rFonts w:ascii="Arial" w:hAnsi="Arial" w:cs="Arial"/>
                <w:bCs/>
                <w:sz w:val="18"/>
                <w:szCs w:val="18"/>
                <w:lang w:val="fr-CA"/>
              </w:rPr>
            </w:pPr>
            <w:r w:rsidRPr="002140B6">
              <w:rPr>
                <w:rFonts w:ascii="Arial" w:hAnsi="Arial" w:cs="Arial"/>
                <w:bCs/>
                <w:sz w:val="18"/>
                <w:szCs w:val="18"/>
                <w:lang w:val="fr-CA"/>
              </w:rPr>
              <w:t>Stationnement</w:t>
            </w:r>
          </w:p>
        </w:tc>
        <w:tc>
          <w:tcPr>
            <w:tcW w:w="1417" w:type="dxa"/>
          </w:tcPr>
          <w:p w14:paraId="096DD62C" w14:textId="6D824FA2" w:rsidR="000D7416" w:rsidRPr="002140B6" w:rsidRDefault="000D7416" w:rsidP="00114F2A">
            <w:pPr>
              <w:spacing w:after="0" w:line="240" w:lineRule="auto"/>
              <w:jc w:val="center"/>
              <w:rPr>
                <w:rFonts w:ascii="Arial" w:hAnsi="Arial" w:cs="Arial"/>
                <w:b/>
                <w:sz w:val="18"/>
                <w:szCs w:val="18"/>
                <w:lang w:val="fr-CA"/>
              </w:rPr>
            </w:pPr>
          </w:p>
        </w:tc>
        <w:tc>
          <w:tcPr>
            <w:tcW w:w="1418" w:type="dxa"/>
            <w:shd w:val="clear" w:color="auto" w:fill="auto"/>
            <w:tcMar>
              <w:top w:w="85" w:type="dxa"/>
              <w:left w:w="85" w:type="dxa"/>
              <w:bottom w:w="85" w:type="dxa"/>
              <w:right w:w="85" w:type="dxa"/>
            </w:tcMar>
          </w:tcPr>
          <w:p w14:paraId="55BE021E" w14:textId="3B35FC61" w:rsidR="000D7416" w:rsidRPr="002140B6" w:rsidRDefault="000D7416" w:rsidP="00114F2A">
            <w:pPr>
              <w:spacing w:after="0" w:line="240" w:lineRule="auto"/>
              <w:jc w:val="center"/>
              <w:rPr>
                <w:rFonts w:ascii="Arial" w:hAnsi="Arial" w:cs="Arial"/>
                <w:sz w:val="18"/>
                <w:szCs w:val="18"/>
                <w:lang w:val="fr-CA"/>
              </w:rPr>
            </w:pPr>
          </w:p>
        </w:tc>
      </w:tr>
      <w:tr w:rsidR="00114F2A" w:rsidRPr="00105B26" w14:paraId="3B66925B" w14:textId="77777777" w:rsidTr="006F3AD8">
        <w:trPr>
          <w:cantSplit/>
        </w:trPr>
        <w:tc>
          <w:tcPr>
            <w:tcW w:w="1134" w:type="dxa"/>
            <w:shd w:val="clear" w:color="auto" w:fill="auto"/>
            <w:tcMar>
              <w:top w:w="85" w:type="dxa"/>
              <w:left w:w="85" w:type="dxa"/>
              <w:bottom w:w="85" w:type="dxa"/>
              <w:right w:w="85" w:type="dxa"/>
            </w:tcMar>
          </w:tcPr>
          <w:p w14:paraId="1B1B8F3D" w14:textId="77777777" w:rsidR="00114F2A" w:rsidRPr="002140B6" w:rsidRDefault="00114F2A" w:rsidP="0048785E">
            <w:pPr>
              <w:spacing w:after="0" w:line="240" w:lineRule="auto"/>
              <w:rPr>
                <w:rFonts w:ascii="Arial" w:hAnsi="Arial" w:cs="Arial"/>
                <w:sz w:val="18"/>
                <w:szCs w:val="18"/>
                <w:lang w:val="fr-CA"/>
              </w:rPr>
            </w:pPr>
            <w:r w:rsidRPr="002140B6">
              <w:rPr>
                <w:rFonts w:ascii="Arial" w:hAnsi="Arial" w:cs="Arial"/>
                <w:sz w:val="18"/>
                <w:szCs w:val="18"/>
                <w:lang w:val="fr-CA"/>
              </w:rPr>
              <w:t>5</w:t>
            </w:r>
          </w:p>
        </w:tc>
        <w:tc>
          <w:tcPr>
            <w:tcW w:w="6804" w:type="dxa"/>
            <w:shd w:val="clear" w:color="auto" w:fill="auto"/>
            <w:tcMar>
              <w:top w:w="85" w:type="dxa"/>
              <w:left w:w="85" w:type="dxa"/>
              <w:bottom w:w="85" w:type="dxa"/>
              <w:right w:w="85" w:type="dxa"/>
            </w:tcMar>
          </w:tcPr>
          <w:p w14:paraId="0B52E71D" w14:textId="4B27AC14" w:rsidR="00114F2A" w:rsidRPr="002140B6" w:rsidRDefault="001A3956" w:rsidP="00260EC7">
            <w:pPr>
              <w:tabs>
                <w:tab w:val="left" w:pos="340"/>
              </w:tabs>
              <w:spacing w:after="0" w:line="240" w:lineRule="auto"/>
              <w:ind w:left="340" w:hanging="340"/>
              <w:rPr>
                <w:rFonts w:ascii="Arial" w:hAnsi="Arial" w:cs="Arial"/>
                <w:bCs/>
                <w:sz w:val="18"/>
                <w:szCs w:val="18"/>
                <w:lang w:val="fr-CA"/>
              </w:rPr>
            </w:pPr>
            <w:r w:rsidRPr="002140B6">
              <w:rPr>
                <w:rFonts w:ascii="Arial" w:hAnsi="Arial" w:cs="Arial"/>
                <w:bCs/>
                <w:sz w:val="18"/>
                <w:szCs w:val="18"/>
                <w:lang w:val="fr-CA"/>
              </w:rPr>
              <w:t>Autres frais de transport, y compris</w:t>
            </w:r>
            <w:r w:rsidR="002140B6">
              <w:rPr>
                <w:rFonts w:ascii="Arial" w:hAnsi="Arial" w:cs="Arial"/>
                <w:bCs/>
                <w:sz w:val="18"/>
                <w:szCs w:val="18"/>
                <w:lang w:val="fr-CA"/>
              </w:rPr>
              <w:t> </w:t>
            </w:r>
            <w:r w:rsidR="00114F2A" w:rsidRPr="002140B6">
              <w:rPr>
                <w:rFonts w:ascii="Arial" w:hAnsi="Arial" w:cs="Arial"/>
                <w:bCs/>
                <w:sz w:val="18"/>
                <w:szCs w:val="18"/>
                <w:lang w:val="fr-CA"/>
              </w:rPr>
              <w:t>:</w:t>
            </w:r>
          </w:p>
          <w:p w14:paraId="0678EFBF" w14:textId="0F4FE9BC" w:rsidR="00114F2A" w:rsidRPr="002140B6" w:rsidRDefault="001A3956" w:rsidP="00260EC7">
            <w:pPr>
              <w:pStyle w:val="ListParagraph"/>
              <w:numPr>
                <w:ilvl w:val="0"/>
                <w:numId w:val="16"/>
              </w:numPr>
              <w:tabs>
                <w:tab w:val="left" w:pos="340"/>
              </w:tabs>
              <w:spacing w:after="0" w:line="240" w:lineRule="auto"/>
              <w:ind w:left="340" w:hanging="340"/>
              <w:rPr>
                <w:rFonts w:ascii="Arial" w:hAnsi="Arial" w:cs="Arial"/>
                <w:bCs/>
                <w:sz w:val="18"/>
                <w:szCs w:val="18"/>
                <w:lang w:val="fr-CA"/>
              </w:rPr>
            </w:pPr>
            <w:r w:rsidRPr="002140B6">
              <w:rPr>
                <w:rFonts w:ascii="Arial" w:hAnsi="Arial" w:cs="Arial"/>
                <w:bCs/>
                <w:sz w:val="18"/>
                <w:szCs w:val="18"/>
                <w:lang w:val="fr-CA"/>
              </w:rPr>
              <w:t xml:space="preserve">Tarif pour déplacements en avion, en train et en autobus interurbain </w:t>
            </w:r>
          </w:p>
          <w:p w14:paraId="68922C4E" w14:textId="469C0195" w:rsidR="00114F2A" w:rsidRPr="002140B6" w:rsidRDefault="001A3956" w:rsidP="001A3956">
            <w:pPr>
              <w:pStyle w:val="ListParagraph"/>
              <w:numPr>
                <w:ilvl w:val="0"/>
                <w:numId w:val="16"/>
              </w:numPr>
              <w:tabs>
                <w:tab w:val="left" w:pos="340"/>
              </w:tabs>
              <w:spacing w:after="0" w:line="240" w:lineRule="auto"/>
              <w:ind w:left="340" w:hanging="340"/>
              <w:rPr>
                <w:rFonts w:ascii="Arial" w:hAnsi="Arial" w:cs="Arial"/>
                <w:bCs/>
                <w:sz w:val="18"/>
                <w:szCs w:val="18"/>
                <w:lang w:val="fr-CA"/>
              </w:rPr>
            </w:pPr>
            <w:r w:rsidRPr="002140B6">
              <w:rPr>
                <w:rFonts w:ascii="Arial" w:hAnsi="Arial" w:cs="Arial"/>
                <w:bCs/>
                <w:sz w:val="18"/>
                <w:szCs w:val="18"/>
                <w:lang w:val="fr-CA"/>
              </w:rPr>
              <w:t xml:space="preserve">Utilisation de véhicules personnels au tarif de </w:t>
            </w:r>
            <w:r w:rsidR="003C00F5" w:rsidRPr="002140B6">
              <w:rPr>
                <w:rFonts w:ascii="Arial" w:hAnsi="Arial" w:cs="Arial"/>
                <w:bCs/>
                <w:sz w:val="18"/>
                <w:szCs w:val="18"/>
                <w:lang w:val="fr-CA"/>
              </w:rPr>
              <w:t>[0</w:t>
            </w:r>
            <w:r w:rsidRPr="002140B6">
              <w:rPr>
                <w:rFonts w:ascii="Arial" w:hAnsi="Arial" w:cs="Arial"/>
                <w:bCs/>
                <w:sz w:val="18"/>
                <w:szCs w:val="18"/>
                <w:lang w:val="fr-CA"/>
              </w:rPr>
              <w:t>,</w:t>
            </w:r>
            <w:r w:rsidR="003C00F5" w:rsidRPr="002140B6">
              <w:rPr>
                <w:rFonts w:ascii="Arial" w:hAnsi="Arial" w:cs="Arial"/>
                <w:bCs/>
                <w:sz w:val="18"/>
                <w:szCs w:val="18"/>
                <w:lang w:val="fr-CA"/>
              </w:rPr>
              <w:t>50</w:t>
            </w:r>
            <w:r w:rsidR="002140B6">
              <w:rPr>
                <w:rFonts w:ascii="Arial" w:hAnsi="Arial" w:cs="Arial"/>
                <w:bCs/>
                <w:sz w:val="18"/>
                <w:szCs w:val="18"/>
                <w:lang w:val="fr-CA"/>
              </w:rPr>
              <w:t> </w:t>
            </w:r>
            <w:r w:rsidRPr="002140B6">
              <w:rPr>
                <w:rFonts w:ascii="Arial" w:hAnsi="Arial" w:cs="Arial"/>
                <w:bCs/>
                <w:sz w:val="18"/>
                <w:szCs w:val="18"/>
                <w:lang w:val="fr-CA"/>
              </w:rPr>
              <w:t>$</w:t>
            </w:r>
            <w:r w:rsidR="003C00F5" w:rsidRPr="002140B6">
              <w:rPr>
                <w:rFonts w:ascii="Arial" w:hAnsi="Arial" w:cs="Arial"/>
                <w:bCs/>
                <w:sz w:val="18"/>
                <w:szCs w:val="18"/>
                <w:lang w:val="fr-CA"/>
              </w:rPr>
              <w:t>/km] [          ]</w:t>
            </w:r>
          </w:p>
        </w:tc>
        <w:tc>
          <w:tcPr>
            <w:tcW w:w="1417" w:type="dxa"/>
          </w:tcPr>
          <w:p w14:paraId="4ABA95D6" w14:textId="211FD8E7" w:rsidR="00114F2A" w:rsidRPr="002140B6" w:rsidRDefault="00114F2A" w:rsidP="00114F2A">
            <w:pPr>
              <w:spacing w:after="0" w:line="240" w:lineRule="auto"/>
              <w:jc w:val="center"/>
              <w:rPr>
                <w:rFonts w:ascii="Arial" w:hAnsi="Arial" w:cs="Arial"/>
                <w:b/>
                <w:sz w:val="18"/>
                <w:szCs w:val="18"/>
                <w:lang w:val="fr-CA"/>
              </w:rPr>
            </w:pPr>
          </w:p>
        </w:tc>
        <w:tc>
          <w:tcPr>
            <w:tcW w:w="1418" w:type="dxa"/>
            <w:shd w:val="clear" w:color="auto" w:fill="auto"/>
            <w:tcMar>
              <w:top w:w="85" w:type="dxa"/>
              <w:left w:w="85" w:type="dxa"/>
              <w:bottom w:w="85" w:type="dxa"/>
              <w:right w:w="85" w:type="dxa"/>
            </w:tcMar>
          </w:tcPr>
          <w:p w14:paraId="731302FD" w14:textId="5DD0CA37" w:rsidR="00114F2A" w:rsidRPr="002140B6" w:rsidRDefault="00114F2A" w:rsidP="00114F2A">
            <w:pPr>
              <w:spacing w:after="0" w:line="240" w:lineRule="auto"/>
              <w:jc w:val="center"/>
              <w:rPr>
                <w:rFonts w:ascii="Arial" w:hAnsi="Arial" w:cs="Arial"/>
                <w:sz w:val="18"/>
                <w:szCs w:val="18"/>
                <w:lang w:val="fr-CA"/>
              </w:rPr>
            </w:pPr>
          </w:p>
        </w:tc>
      </w:tr>
      <w:tr w:rsidR="00114F2A" w:rsidRPr="002140B6" w14:paraId="5BD84048" w14:textId="77777777" w:rsidTr="006F3AD8">
        <w:trPr>
          <w:cantSplit/>
        </w:trPr>
        <w:tc>
          <w:tcPr>
            <w:tcW w:w="1134" w:type="dxa"/>
            <w:shd w:val="clear" w:color="auto" w:fill="auto"/>
            <w:tcMar>
              <w:top w:w="85" w:type="dxa"/>
              <w:left w:w="85" w:type="dxa"/>
              <w:bottom w:w="85" w:type="dxa"/>
              <w:right w:w="85" w:type="dxa"/>
            </w:tcMar>
          </w:tcPr>
          <w:p w14:paraId="69097D01" w14:textId="77777777" w:rsidR="00114F2A" w:rsidRPr="002140B6" w:rsidRDefault="00114F2A" w:rsidP="0048785E">
            <w:pPr>
              <w:spacing w:after="0" w:line="240" w:lineRule="auto"/>
              <w:rPr>
                <w:rFonts w:ascii="Arial" w:hAnsi="Arial" w:cs="Arial"/>
                <w:sz w:val="18"/>
                <w:szCs w:val="18"/>
                <w:lang w:val="fr-CA"/>
              </w:rPr>
            </w:pPr>
            <w:r w:rsidRPr="002140B6">
              <w:rPr>
                <w:rFonts w:ascii="Arial" w:hAnsi="Arial" w:cs="Arial"/>
                <w:sz w:val="18"/>
                <w:szCs w:val="18"/>
                <w:lang w:val="fr-CA"/>
              </w:rPr>
              <w:t>6</w:t>
            </w:r>
          </w:p>
        </w:tc>
        <w:tc>
          <w:tcPr>
            <w:tcW w:w="6804" w:type="dxa"/>
            <w:shd w:val="clear" w:color="auto" w:fill="auto"/>
            <w:tcMar>
              <w:top w:w="85" w:type="dxa"/>
              <w:left w:w="85" w:type="dxa"/>
              <w:bottom w:w="85" w:type="dxa"/>
              <w:right w:w="85" w:type="dxa"/>
            </w:tcMar>
          </w:tcPr>
          <w:p w14:paraId="2C0D884D" w14:textId="69618788" w:rsidR="00114F2A" w:rsidRPr="002140B6" w:rsidRDefault="001A3956" w:rsidP="00260EC7">
            <w:pPr>
              <w:tabs>
                <w:tab w:val="left" w:pos="340"/>
              </w:tabs>
              <w:spacing w:after="0" w:line="240" w:lineRule="auto"/>
              <w:ind w:left="340" w:hanging="340"/>
              <w:rPr>
                <w:rFonts w:ascii="Arial" w:hAnsi="Arial" w:cs="Arial"/>
                <w:bCs/>
                <w:sz w:val="18"/>
                <w:szCs w:val="18"/>
                <w:lang w:val="fr-CA"/>
              </w:rPr>
            </w:pPr>
            <w:r w:rsidRPr="002140B6">
              <w:rPr>
                <w:rFonts w:ascii="Arial" w:hAnsi="Arial" w:cs="Arial"/>
                <w:bCs/>
                <w:sz w:val="18"/>
                <w:szCs w:val="18"/>
                <w:lang w:val="fr-CA"/>
              </w:rPr>
              <w:t>Repas</w:t>
            </w:r>
            <w:r w:rsidR="002140B6">
              <w:rPr>
                <w:rFonts w:ascii="Arial" w:hAnsi="Arial" w:cs="Arial"/>
                <w:bCs/>
                <w:sz w:val="18"/>
                <w:szCs w:val="18"/>
                <w:lang w:val="fr-CA"/>
              </w:rPr>
              <w:t> </w:t>
            </w:r>
            <w:r w:rsidR="00114F2A" w:rsidRPr="002140B6">
              <w:rPr>
                <w:rFonts w:ascii="Arial" w:hAnsi="Arial" w:cs="Arial"/>
                <w:bCs/>
                <w:sz w:val="18"/>
                <w:szCs w:val="18"/>
                <w:lang w:val="fr-CA"/>
              </w:rPr>
              <w:t>:</w:t>
            </w:r>
          </w:p>
          <w:p w14:paraId="1E32ABE5" w14:textId="09DBB50C" w:rsidR="00114F2A" w:rsidRPr="002140B6" w:rsidRDefault="001A3956" w:rsidP="001A3956">
            <w:pPr>
              <w:pStyle w:val="ListParagraph"/>
              <w:numPr>
                <w:ilvl w:val="0"/>
                <w:numId w:val="17"/>
              </w:numPr>
              <w:tabs>
                <w:tab w:val="left" w:pos="340"/>
              </w:tabs>
              <w:spacing w:after="0" w:line="240" w:lineRule="auto"/>
              <w:ind w:left="340" w:hanging="340"/>
              <w:rPr>
                <w:rFonts w:ascii="Arial" w:hAnsi="Arial" w:cs="Arial"/>
                <w:bCs/>
                <w:sz w:val="18"/>
                <w:szCs w:val="18"/>
                <w:lang w:val="fr-CA"/>
              </w:rPr>
            </w:pPr>
            <w:r w:rsidRPr="002140B6">
              <w:rPr>
                <w:rFonts w:ascii="Arial" w:hAnsi="Arial" w:cs="Arial"/>
                <w:bCs/>
                <w:sz w:val="18"/>
                <w:szCs w:val="18"/>
                <w:lang w:val="fr-CA"/>
              </w:rPr>
              <w:t>Allocation de</w:t>
            </w:r>
            <w:r w:rsidR="003C00F5" w:rsidRPr="002140B6">
              <w:rPr>
                <w:rFonts w:ascii="Arial" w:hAnsi="Arial" w:cs="Arial"/>
                <w:bCs/>
                <w:sz w:val="18"/>
                <w:szCs w:val="18"/>
                <w:lang w:val="fr-CA"/>
              </w:rPr>
              <w:t xml:space="preserve"> [</w:t>
            </w:r>
            <w:r w:rsidR="00114F2A" w:rsidRPr="002140B6">
              <w:rPr>
                <w:rFonts w:ascii="Arial" w:hAnsi="Arial" w:cs="Arial"/>
                <w:bCs/>
                <w:sz w:val="18"/>
                <w:szCs w:val="18"/>
                <w:lang w:val="fr-CA"/>
              </w:rPr>
              <w:t>50</w:t>
            </w:r>
            <w:r w:rsidR="002140B6">
              <w:rPr>
                <w:rFonts w:ascii="Arial" w:hAnsi="Arial" w:cs="Arial"/>
                <w:bCs/>
                <w:sz w:val="18"/>
                <w:szCs w:val="18"/>
                <w:lang w:val="fr-CA"/>
              </w:rPr>
              <w:t> </w:t>
            </w:r>
            <w:r w:rsidRPr="002140B6">
              <w:rPr>
                <w:rFonts w:ascii="Arial" w:hAnsi="Arial" w:cs="Arial"/>
                <w:bCs/>
                <w:sz w:val="18"/>
                <w:szCs w:val="18"/>
                <w:lang w:val="fr-CA"/>
              </w:rPr>
              <w:t>$</w:t>
            </w:r>
            <w:r w:rsidR="003C00F5" w:rsidRPr="002140B6">
              <w:rPr>
                <w:rFonts w:ascii="Arial" w:hAnsi="Arial" w:cs="Arial"/>
                <w:bCs/>
                <w:sz w:val="18"/>
                <w:szCs w:val="18"/>
                <w:lang w:val="fr-CA"/>
              </w:rPr>
              <w:t>/</w:t>
            </w:r>
            <w:r w:rsidRPr="002140B6">
              <w:rPr>
                <w:rFonts w:ascii="Arial" w:hAnsi="Arial" w:cs="Arial"/>
                <w:bCs/>
                <w:sz w:val="18"/>
                <w:szCs w:val="18"/>
                <w:lang w:val="fr-CA"/>
              </w:rPr>
              <w:t>jour</w:t>
            </w:r>
            <w:r w:rsidR="003C00F5" w:rsidRPr="002140B6">
              <w:rPr>
                <w:rFonts w:ascii="Arial" w:hAnsi="Arial" w:cs="Arial"/>
                <w:bCs/>
                <w:sz w:val="18"/>
                <w:szCs w:val="18"/>
                <w:lang w:val="fr-CA"/>
              </w:rPr>
              <w:t>] [         ]</w:t>
            </w:r>
          </w:p>
        </w:tc>
        <w:tc>
          <w:tcPr>
            <w:tcW w:w="1417" w:type="dxa"/>
          </w:tcPr>
          <w:p w14:paraId="18F93354" w14:textId="2DEA97F1" w:rsidR="00114F2A" w:rsidRPr="002140B6" w:rsidRDefault="00114F2A" w:rsidP="00114F2A">
            <w:pPr>
              <w:spacing w:after="0" w:line="240" w:lineRule="auto"/>
              <w:jc w:val="center"/>
              <w:rPr>
                <w:rFonts w:ascii="Arial" w:hAnsi="Arial" w:cs="Arial"/>
                <w:b/>
                <w:sz w:val="18"/>
                <w:szCs w:val="18"/>
                <w:lang w:val="fr-CA"/>
              </w:rPr>
            </w:pPr>
          </w:p>
        </w:tc>
        <w:tc>
          <w:tcPr>
            <w:tcW w:w="1418" w:type="dxa"/>
            <w:shd w:val="clear" w:color="auto" w:fill="auto"/>
            <w:tcMar>
              <w:top w:w="85" w:type="dxa"/>
              <w:left w:w="85" w:type="dxa"/>
              <w:bottom w:w="85" w:type="dxa"/>
              <w:right w:w="85" w:type="dxa"/>
            </w:tcMar>
          </w:tcPr>
          <w:p w14:paraId="2B32EDC4" w14:textId="1BD3CAF9" w:rsidR="00114F2A" w:rsidRPr="002140B6" w:rsidRDefault="00114F2A" w:rsidP="00114F2A">
            <w:pPr>
              <w:spacing w:after="0" w:line="240" w:lineRule="auto"/>
              <w:jc w:val="center"/>
              <w:rPr>
                <w:rFonts w:ascii="Arial" w:hAnsi="Arial" w:cs="Arial"/>
                <w:sz w:val="18"/>
                <w:szCs w:val="18"/>
                <w:lang w:val="fr-CA"/>
              </w:rPr>
            </w:pPr>
          </w:p>
        </w:tc>
      </w:tr>
      <w:tr w:rsidR="00CA0DF5" w:rsidRPr="00105B26" w14:paraId="48B0EC3B" w14:textId="77777777" w:rsidTr="006F3AD8">
        <w:trPr>
          <w:cantSplit/>
        </w:trPr>
        <w:tc>
          <w:tcPr>
            <w:tcW w:w="1134" w:type="dxa"/>
            <w:shd w:val="clear" w:color="auto" w:fill="auto"/>
            <w:tcMar>
              <w:top w:w="85" w:type="dxa"/>
              <w:left w:w="85" w:type="dxa"/>
              <w:bottom w:w="85" w:type="dxa"/>
              <w:right w:w="85" w:type="dxa"/>
            </w:tcMar>
          </w:tcPr>
          <w:p w14:paraId="12270052" w14:textId="77777777" w:rsidR="00CA0DF5" w:rsidRPr="002140B6" w:rsidRDefault="00CA0DF5" w:rsidP="0048785E">
            <w:pPr>
              <w:spacing w:after="0" w:line="240" w:lineRule="auto"/>
              <w:rPr>
                <w:rFonts w:ascii="Arial" w:hAnsi="Arial" w:cs="Arial"/>
                <w:sz w:val="18"/>
                <w:szCs w:val="18"/>
                <w:lang w:val="fr-CA"/>
              </w:rPr>
            </w:pPr>
            <w:r w:rsidRPr="002140B6">
              <w:rPr>
                <w:rFonts w:ascii="Arial" w:hAnsi="Arial" w:cs="Arial"/>
                <w:sz w:val="18"/>
                <w:szCs w:val="18"/>
                <w:lang w:val="fr-CA"/>
              </w:rPr>
              <w:t>7</w:t>
            </w:r>
          </w:p>
        </w:tc>
        <w:tc>
          <w:tcPr>
            <w:tcW w:w="6804" w:type="dxa"/>
            <w:shd w:val="clear" w:color="auto" w:fill="auto"/>
            <w:tcMar>
              <w:top w:w="85" w:type="dxa"/>
              <w:left w:w="85" w:type="dxa"/>
              <w:bottom w:w="85" w:type="dxa"/>
              <w:right w:w="85" w:type="dxa"/>
            </w:tcMar>
          </w:tcPr>
          <w:p w14:paraId="7D440E6C" w14:textId="4678E871" w:rsidR="00CA0DF5" w:rsidRPr="002140B6" w:rsidRDefault="001A3956" w:rsidP="001A3956">
            <w:pPr>
              <w:tabs>
                <w:tab w:val="left" w:pos="340"/>
              </w:tabs>
              <w:spacing w:after="0" w:line="240" w:lineRule="auto"/>
              <w:ind w:left="340" w:hanging="340"/>
              <w:rPr>
                <w:rFonts w:ascii="Arial" w:hAnsi="Arial" w:cs="Arial"/>
                <w:bCs/>
                <w:sz w:val="18"/>
                <w:szCs w:val="18"/>
                <w:lang w:val="fr-CA"/>
              </w:rPr>
            </w:pPr>
            <w:r w:rsidRPr="002140B6">
              <w:rPr>
                <w:rFonts w:ascii="Arial" w:hAnsi="Arial" w:cs="Arial"/>
                <w:bCs/>
                <w:sz w:val="18"/>
                <w:szCs w:val="18"/>
                <w:lang w:val="fr-CA"/>
              </w:rPr>
              <w:t>Temps de déplacement du personnel de l’</w:t>
            </w:r>
            <w:r w:rsidRPr="002140B6">
              <w:rPr>
                <w:rFonts w:ascii="Arial" w:hAnsi="Arial" w:cs="Arial"/>
                <w:bCs/>
                <w:i/>
                <w:sz w:val="18"/>
                <w:szCs w:val="18"/>
                <w:lang w:val="fr-CA"/>
              </w:rPr>
              <w:t xml:space="preserve">architecte </w:t>
            </w:r>
            <w:r w:rsidRPr="002140B6">
              <w:rPr>
                <w:rFonts w:ascii="Arial" w:hAnsi="Arial" w:cs="Arial"/>
                <w:bCs/>
                <w:sz w:val="18"/>
                <w:szCs w:val="18"/>
                <w:lang w:val="fr-CA"/>
              </w:rPr>
              <w:t xml:space="preserve">et des </w:t>
            </w:r>
            <w:r w:rsidRPr="002140B6">
              <w:rPr>
                <w:rFonts w:ascii="Arial" w:hAnsi="Arial" w:cs="Arial"/>
                <w:bCs/>
                <w:i/>
                <w:sz w:val="18"/>
                <w:szCs w:val="18"/>
                <w:lang w:val="fr-CA"/>
              </w:rPr>
              <w:t xml:space="preserve">experts-conseils </w:t>
            </w:r>
            <w:r w:rsidRPr="002140B6">
              <w:rPr>
                <w:rFonts w:ascii="Arial" w:hAnsi="Arial" w:cs="Arial"/>
                <w:bCs/>
                <w:sz w:val="18"/>
                <w:szCs w:val="18"/>
                <w:lang w:val="fr-CA"/>
              </w:rPr>
              <w:t>de l’</w:t>
            </w:r>
            <w:r w:rsidRPr="002140B6">
              <w:rPr>
                <w:rFonts w:ascii="Arial" w:hAnsi="Arial" w:cs="Arial"/>
                <w:bCs/>
                <w:i/>
                <w:sz w:val="18"/>
                <w:szCs w:val="18"/>
                <w:lang w:val="fr-CA"/>
              </w:rPr>
              <w:t>architecte.</w:t>
            </w:r>
          </w:p>
        </w:tc>
        <w:tc>
          <w:tcPr>
            <w:tcW w:w="1417" w:type="dxa"/>
          </w:tcPr>
          <w:p w14:paraId="36EA2DC3" w14:textId="271E84CE" w:rsidR="00CA0DF5" w:rsidRPr="002140B6" w:rsidRDefault="00CA0DF5" w:rsidP="00114F2A">
            <w:pPr>
              <w:spacing w:after="0" w:line="240" w:lineRule="auto"/>
              <w:jc w:val="center"/>
              <w:rPr>
                <w:rFonts w:ascii="Arial" w:hAnsi="Arial" w:cs="Arial"/>
                <w:b/>
                <w:sz w:val="18"/>
                <w:szCs w:val="18"/>
                <w:lang w:val="fr-CA"/>
              </w:rPr>
            </w:pPr>
          </w:p>
        </w:tc>
        <w:tc>
          <w:tcPr>
            <w:tcW w:w="1418" w:type="dxa"/>
            <w:shd w:val="clear" w:color="auto" w:fill="auto"/>
            <w:tcMar>
              <w:top w:w="85" w:type="dxa"/>
              <w:left w:w="85" w:type="dxa"/>
              <w:bottom w:w="85" w:type="dxa"/>
              <w:right w:w="85" w:type="dxa"/>
            </w:tcMar>
          </w:tcPr>
          <w:p w14:paraId="50EA544D" w14:textId="58D99E36" w:rsidR="00CA0DF5" w:rsidRPr="002140B6" w:rsidRDefault="00CA0DF5" w:rsidP="00114F2A">
            <w:pPr>
              <w:spacing w:after="0" w:line="240" w:lineRule="auto"/>
              <w:jc w:val="center"/>
              <w:rPr>
                <w:rFonts w:ascii="Arial" w:hAnsi="Arial" w:cs="Arial"/>
                <w:sz w:val="18"/>
                <w:szCs w:val="18"/>
                <w:lang w:val="fr-CA"/>
              </w:rPr>
            </w:pPr>
          </w:p>
        </w:tc>
      </w:tr>
      <w:tr w:rsidR="000D7416" w:rsidRPr="002140B6" w14:paraId="42CA58F2" w14:textId="77777777" w:rsidTr="006F3AD8">
        <w:trPr>
          <w:cantSplit/>
        </w:trPr>
        <w:tc>
          <w:tcPr>
            <w:tcW w:w="1134" w:type="dxa"/>
            <w:shd w:val="clear" w:color="auto" w:fill="auto"/>
            <w:tcMar>
              <w:top w:w="85" w:type="dxa"/>
              <w:left w:w="85" w:type="dxa"/>
              <w:bottom w:w="85" w:type="dxa"/>
              <w:right w:w="85" w:type="dxa"/>
            </w:tcMar>
          </w:tcPr>
          <w:p w14:paraId="4663809B" w14:textId="77777777" w:rsidR="000D7416" w:rsidRPr="002140B6" w:rsidRDefault="00CA0DF5" w:rsidP="0048785E">
            <w:pPr>
              <w:spacing w:after="0" w:line="240" w:lineRule="auto"/>
              <w:rPr>
                <w:rFonts w:ascii="Arial" w:hAnsi="Arial" w:cs="Arial"/>
                <w:sz w:val="18"/>
                <w:szCs w:val="18"/>
                <w:lang w:val="fr-CA"/>
              </w:rPr>
            </w:pPr>
            <w:r w:rsidRPr="002140B6">
              <w:rPr>
                <w:rFonts w:ascii="Arial" w:hAnsi="Arial" w:cs="Arial"/>
                <w:sz w:val="18"/>
                <w:szCs w:val="18"/>
                <w:lang w:val="fr-CA"/>
              </w:rPr>
              <w:t>8</w:t>
            </w:r>
          </w:p>
        </w:tc>
        <w:tc>
          <w:tcPr>
            <w:tcW w:w="6804" w:type="dxa"/>
            <w:shd w:val="clear" w:color="auto" w:fill="auto"/>
            <w:tcMar>
              <w:top w:w="85" w:type="dxa"/>
              <w:left w:w="85" w:type="dxa"/>
              <w:bottom w:w="85" w:type="dxa"/>
              <w:right w:w="85" w:type="dxa"/>
            </w:tcMar>
          </w:tcPr>
          <w:p w14:paraId="724986BC" w14:textId="5F140EEF" w:rsidR="00CA0DF5" w:rsidRPr="002140B6" w:rsidRDefault="00B23E8A" w:rsidP="00260EC7">
            <w:pPr>
              <w:tabs>
                <w:tab w:val="left" w:pos="340"/>
              </w:tabs>
              <w:spacing w:after="0" w:line="240" w:lineRule="auto"/>
              <w:ind w:left="340" w:hanging="340"/>
              <w:rPr>
                <w:rFonts w:ascii="Arial" w:hAnsi="Arial" w:cs="Arial"/>
                <w:bCs/>
                <w:sz w:val="18"/>
                <w:szCs w:val="18"/>
                <w:lang w:val="fr-CA"/>
              </w:rPr>
            </w:pPr>
            <w:r w:rsidRPr="002140B6">
              <w:rPr>
                <w:rFonts w:ascii="Arial" w:hAnsi="Arial" w:cs="Arial"/>
                <w:bCs/>
                <w:sz w:val="18"/>
                <w:szCs w:val="18"/>
                <w:lang w:val="fr-CA"/>
              </w:rPr>
              <w:t>Frais de communications, y compris</w:t>
            </w:r>
            <w:r w:rsidR="002140B6">
              <w:rPr>
                <w:rFonts w:ascii="Arial" w:hAnsi="Arial" w:cs="Arial"/>
                <w:bCs/>
                <w:sz w:val="18"/>
                <w:szCs w:val="18"/>
                <w:lang w:val="fr-CA"/>
              </w:rPr>
              <w:t> </w:t>
            </w:r>
            <w:r w:rsidR="00CA0DF5" w:rsidRPr="002140B6">
              <w:rPr>
                <w:rFonts w:ascii="Arial" w:hAnsi="Arial" w:cs="Arial"/>
                <w:bCs/>
                <w:sz w:val="18"/>
                <w:szCs w:val="18"/>
                <w:lang w:val="fr-CA"/>
              </w:rPr>
              <w:t>:</w:t>
            </w:r>
          </w:p>
          <w:p w14:paraId="09C2BEA1" w14:textId="371CB93B" w:rsidR="000D7416" w:rsidRPr="002140B6" w:rsidRDefault="00B23E8A" w:rsidP="00260EC7">
            <w:pPr>
              <w:pStyle w:val="ListParagraph"/>
              <w:numPr>
                <w:ilvl w:val="0"/>
                <w:numId w:val="18"/>
              </w:numPr>
              <w:tabs>
                <w:tab w:val="left" w:pos="340"/>
              </w:tabs>
              <w:spacing w:after="0" w:line="240" w:lineRule="auto"/>
              <w:ind w:left="340" w:hanging="340"/>
              <w:rPr>
                <w:rFonts w:ascii="Arial" w:hAnsi="Arial" w:cs="Arial"/>
                <w:bCs/>
                <w:sz w:val="18"/>
                <w:szCs w:val="18"/>
                <w:lang w:val="fr-CA"/>
              </w:rPr>
            </w:pPr>
            <w:r w:rsidRPr="002140B6">
              <w:rPr>
                <w:rFonts w:ascii="Arial" w:hAnsi="Arial" w:cs="Arial"/>
                <w:bCs/>
                <w:sz w:val="18"/>
                <w:szCs w:val="18"/>
                <w:lang w:val="fr-CA"/>
              </w:rPr>
              <w:t>Appels téléphoniques et envois de télécopies interurbains</w:t>
            </w:r>
          </w:p>
          <w:p w14:paraId="0F17E25C" w14:textId="1D0A0E9F" w:rsidR="00CA0DF5" w:rsidRPr="002140B6" w:rsidRDefault="00B23E8A" w:rsidP="00260EC7">
            <w:pPr>
              <w:pStyle w:val="ListParagraph"/>
              <w:numPr>
                <w:ilvl w:val="0"/>
                <w:numId w:val="18"/>
              </w:numPr>
              <w:tabs>
                <w:tab w:val="left" w:pos="340"/>
              </w:tabs>
              <w:spacing w:after="0" w:line="240" w:lineRule="auto"/>
              <w:ind w:left="340" w:hanging="340"/>
              <w:rPr>
                <w:rFonts w:ascii="Arial" w:hAnsi="Arial" w:cs="Arial"/>
                <w:bCs/>
                <w:sz w:val="18"/>
                <w:szCs w:val="18"/>
                <w:lang w:val="fr-CA"/>
              </w:rPr>
            </w:pPr>
            <w:r w:rsidRPr="002140B6">
              <w:rPr>
                <w:rFonts w:ascii="Arial" w:hAnsi="Arial" w:cs="Arial"/>
                <w:bCs/>
                <w:sz w:val="18"/>
                <w:szCs w:val="18"/>
                <w:lang w:val="fr-CA"/>
              </w:rPr>
              <w:t>Services d’Internet</w:t>
            </w:r>
          </w:p>
          <w:p w14:paraId="25DF9CA4" w14:textId="77777777" w:rsidR="00B23E8A" w:rsidRPr="002140B6" w:rsidRDefault="00B23E8A" w:rsidP="00260EC7">
            <w:pPr>
              <w:pStyle w:val="ListParagraph"/>
              <w:numPr>
                <w:ilvl w:val="0"/>
                <w:numId w:val="18"/>
              </w:numPr>
              <w:tabs>
                <w:tab w:val="left" w:pos="340"/>
              </w:tabs>
              <w:spacing w:after="0" w:line="240" w:lineRule="auto"/>
              <w:ind w:left="340" w:hanging="340"/>
              <w:rPr>
                <w:rFonts w:ascii="Arial" w:hAnsi="Arial" w:cs="Arial"/>
                <w:bCs/>
                <w:sz w:val="18"/>
                <w:szCs w:val="18"/>
                <w:lang w:val="fr-CA"/>
              </w:rPr>
            </w:pPr>
            <w:r w:rsidRPr="002140B6">
              <w:rPr>
                <w:rFonts w:ascii="Arial" w:hAnsi="Arial" w:cs="Arial"/>
                <w:bCs/>
                <w:sz w:val="18"/>
                <w:szCs w:val="18"/>
                <w:lang w:val="fr-CA"/>
              </w:rPr>
              <w:t>Services de vidéos et de téléconférence</w:t>
            </w:r>
          </w:p>
          <w:p w14:paraId="38CCBBA5" w14:textId="77777777" w:rsidR="00B23E8A" w:rsidRPr="002140B6" w:rsidRDefault="00B23E8A" w:rsidP="00260EC7">
            <w:pPr>
              <w:pStyle w:val="ListParagraph"/>
              <w:numPr>
                <w:ilvl w:val="0"/>
                <w:numId w:val="18"/>
              </w:numPr>
              <w:tabs>
                <w:tab w:val="left" w:pos="340"/>
              </w:tabs>
              <w:spacing w:after="0" w:line="240" w:lineRule="auto"/>
              <w:ind w:left="340" w:hanging="340"/>
              <w:rPr>
                <w:rFonts w:ascii="Arial" w:hAnsi="Arial" w:cs="Arial"/>
                <w:bCs/>
                <w:sz w:val="18"/>
                <w:szCs w:val="18"/>
                <w:lang w:val="fr-CA"/>
              </w:rPr>
            </w:pPr>
            <w:r w:rsidRPr="002140B6">
              <w:rPr>
                <w:rFonts w:ascii="Arial" w:hAnsi="Arial" w:cs="Arial"/>
                <w:bCs/>
                <w:sz w:val="18"/>
                <w:szCs w:val="18"/>
                <w:lang w:val="fr-CA"/>
              </w:rPr>
              <w:t>Sites Internet communs particuliers au projet</w:t>
            </w:r>
          </w:p>
          <w:p w14:paraId="4D407D8C" w14:textId="77777777" w:rsidR="00B23E8A" w:rsidRPr="002140B6" w:rsidRDefault="00B23E8A" w:rsidP="00260EC7">
            <w:pPr>
              <w:pStyle w:val="ListParagraph"/>
              <w:numPr>
                <w:ilvl w:val="0"/>
                <w:numId w:val="18"/>
              </w:numPr>
              <w:tabs>
                <w:tab w:val="left" w:pos="340"/>
              </w:tabs>
              <w:spacing w:after="0" w:line="240" w:lineRule="auto"/>
              <w:ind w:left="340" w:hanging="340"/>
              <w:rPr>
                <w:rFonts w:ascii="Arial" w:hAnsi="Arial" w:cs="Arial"/>
                <w:bCs/>
                <w:sz w:val="18"/>
                <w:szCs w:val="18"/>
                <w:lang w:val="fr-CA"/>
              </w:rPr>
            </w:pPr>
            <w:r w:rsidRPr="002140B6">
              <w:rPr>
                <w:rFonts w:ascii="Arial" w:hAnsi="Arial" w:cs="Arial"/>
                <w:bCs/>
                <w:sz w:val="18"/>
                <w:szCs w:val="18"/>
                <w:lang w:val="fr-CA"/>
              </w:rPr>
              <w:t>Caméra Web du projet</w:t>
            </w:r>
          </w:p>
          <w:p w14:paraId="543DDBAD" w14:textId="412F262C" w:rsidR="00AE3C53" w:rsidRPr="002140B6" w:rsidRDefault="00B23E8A" w:rsidP="000C58EF">
            <w:pPr>
              <w:pStyle w:val="ListParagraph"/>
              <w:numPr>
                <w:ilvl w:val="0"/>
                <w:numId w:val="18"/>
              </w:numPr>
              <w:tabs>
                <w:tab w:val="left" w:pos="340"/>
              </w:tabs>
              <w:spacing w:after="0" w:line="240" w:lineRule="auto"/>
              <w:ind w:left="340" w:hanging="340"/>
              <w:rPr>
                <w:rFonts w:ascii="Arial" w:hAnsi="Arial" w:cs="Arial"/>
                <w:bCs/>
                <w:sz w:val="18"/>
                <w:szCs w:val="18"/>
                <w:lang w:val="fr-CA"/>
              </w:rPr>
            </w:pPr>
            <w:r w:rsidRPr="002140B6">
              <w:rPr>
                <w:rFonts w:ascii="Arial" w:hAnsi="Arial" w:cs="Arial"/>
                <w:bCs/>
                <w:sz w:val="18"/>
                <w:szCs w:val="18"/>
                <w:lang w:val="fr-CA"/>
              </w:rPr>
              <w:t>Frais de téléphonie cellulaire</w:t>
            </w:r>
          </w:p>
        </w:tc>
        <w:tc>
          <w:tcPr>
            <w:tcW w:w="1417" w:type="dxa"/>
          </w:tcPr>
          <w:p w14:paraId="64216844" w14:textId="6379A275" w:rsidR="000D7416" w:rsidRPr="002140B6" w:rsidRDefault="000D7416" w:rsidP="00114F2A">
            <w:pPr>
              <w:spacing w:after="0" w:line="240" w:lineRule="auto"/>
              <w:jc w:val="center"/>
              <w:rPr>
                <w:rFonts w:ascii="Arial" w:hAnsi="Arial" w:cs="Arial"/>
                <w:b/>
                <w:sz w:val="18"/>
                <w:szCs w:val="18"/>
                <w:lang w:val="fr-CA"/>
              </w:rPr>
            </w:pPr>
          </w:p>
        </w:tc>
        <w:tc>
          <w:tcPr>
            <w:tcW w:w="1418" w:type="dxa"/>
            <w:shd w:val="clear" w:color="auto" w:fill="auto"/>
            <w:tcMar>
              <w:top w:w="85" w:type="dxa"/>
              <w:left w:w="85" w:type="dxa"/>
              <w:bottom w:w="85" w:type="dxa"/>
              <w:right w:w="85" w:type="dxa"/>
            </w:tcMar>
          </w:tcPr>
          <w:p w14:paraId="70A9F289" w14:textId="1602BDB9" w:rsidR="000D7416" w:rsidRPr="002140B6" w:rsidRDefault="000D7416" w:rsidP="00114F2A">
            <w:pPr>
              <w:spacing w:after="0" w:line="240" w:lineRule="auto"/>
              <w:jc w:val="center"/>
              <w:rPr>
                <w:rFonts w:ascii="Arial" w:hAnsi="Arial" w:cs="Arial"/>
                <w:sz w:val="18"/>
                <w:szCs w:val="18"/>
                <w:lang w:val="fr-CA"/>
              </w:rPr>
            </w:pPr>
          </w:p>
        </w:tc>
      </w:tr>
      <w:tr w:rsidR="00CA0DF5" w:rsidRPr="002140B6" w14:paraId="1FEDE125" w14:textId="77777777" w:rsidTr="006F3AD8">
        <w:trPr>
          <w:cantSplit/>
        </w:trPr>
        <w:tc>
          <w:tcPr>
            <w:tcW w:w="1134" w:type="dxa"/>
            <w:shd w:val="clear" w:color="auto" w:fill="auto"/>
            <w:tcMar>
              <w:top w:w="85" w:type="dxa"/>
              <w:left w:w="85" w:type="dxa"/>
              <w:bottom w:w="85" w:type="dxa"/>
              <w:right w:w="85" w:type="dxa"/>
            </w:tcMar>
          </w:tcPr>
          <w:p w14:paraId="67C31A66" w14:textId="01D07F07" w:rsidR="00CA0DF5" w:rsidRPr="002140B6" w:rsidRDefault="00CA0DF5" w:rsidP="0048785E">
            <w:pPr>
              <w:spacing w:after="0" w:line="240" w:lineRule="auto"/>
              <w:rPr>
                <w:rFonts w:ascii="Arial" w:hAnsi="Arial" w:cs="Arial"/>
                <w:sz w:val="18"/>
                <w:szCs w:val="18"/>
                <w:lang w:val="fr-CA"/>
              </w:rPr>
            </w:pPr>
            <w:r w:rsidRPr="002140B6">
              <w:rPr>
                <w:rFonts w:ascii="Arial" w:hAnsi="Arial" w:cs="Arial"/>
                <w:sz w:val="18"/>
                <w:szCs w:val="18"/>
                <w:lang w:val="fr-CA"/>
              </w:rPr>
              <w:t>9</w:t>
            </w:r>
          </w:p>
        </w:tc>
        <w:tc>
          <w:tcPr>
            <w:tcW w:w="6804" w:type="dxa"/>
            <w:shd w:val="clear" w:color="auto" w:fill="auto"/>
            <w:tcMar>
              <w:top w:w="85" w:type="dxa"/>
              <w:left w:w="85" w:type="dxa"/>
              <w:bottom w:w="85" w:type="dxa"/>
              <w:right w:w="85" w:type="dxa"/>
            </w:tcMar>
          </w:tcPr>
          <w:p w14:paraId="42D896C4" w14:textId="64ADFD64" w:rsidR="00CA0DF5" w:rsidRPr="002140B6" w:rsidRDefault="000C58EF" w:rsidP="00B31FD9">
            <w:pPr>
              <w:tabs>
                <w:tab w:val="left" w:pos="340"/>
              </w:tabs>
              <w:spacing w:after="0" w:line="240" w:lineRule="auto"/>
              <w:ind w:left="340" w:hanging="340"/>
              <w:rPr>
                <w:rFonts w:ascii="Arial" w:hAnsi="Arial" w:cs="Arial"/>
                <w:bCs/>
                <w:i/>
                <w:sz w:val="18"/>
                <w:szCs w:val="18"/>
                <w:lang w:val="fr-CA"/>
              </w:rPr>
            </w:pPr>
            <w:r w:rsidRPr="002140B6">
              <w:rPr>
                <w:rFonts w:ascii="Arial" w:hAnsi="Arial" w:cs="Arial"/>
                <w:bCs/>
                <w:sz w:val="18"/>
                <w:szCs w:val="18"/>
                <w:lang w:val="fr-CA"/>
              </w:rPr>
              <w:t xml:space="preserve">Bureau du </w:t>
            </w:r>
            <w:r w:rsidRPr="002140B6">
              <w:rPr>
                <w:rFonts w:ascii="Arial" w:hAnsi="Arial" w:cs="Arial"/>
                <w:bCs/>
                <w:i/>
                <w:sz w:val="18"/>
                <w:szCs w:val="18"/>
                <w:lang w:val="fr-CA"/>
              </w:rPr>
              <w:t>projet</w:t>
            </w:r>
          </w:p>
        </w:tc>
        <w:tc>
          <w:tcPr>
            <w:tcW w:w="1417" w:type="dxa"/>
          </w:tcPr>
          <w:p w14:paraId="0A1CC3A2" w14:textId="4C5A3ED1" w:rsidR="00CA0DF5" w:rsidRPr="002140B6" w:rsidRDefault="00CA0DF5" w:rsidP="00114F2A">
            <w:pPr>
              <w:spacing w:after="0" w:line="240" w:lineRule="auto"/>
              <w:jc w:val="center"/>
              <w:rPr>
                <w:rFonts w:ascii="Arial" w:hAnsi="Arial" w:cs="Arial"/>
                <w:b/>
                <w:sz w:val="18"/>
                <w:szCs w:val="18"/>
                <w:lang w:val="fr-CA"/>
              </w:rPr>
            </w:pPr>
          </w:p>
        </w:tc>
        <w:tc>
          <w:tcPr>
            <w:tcW w:w="1418" w:type="dxa"/>
            <w:shd w:val="clear" w:color="auto" w:fill="auto"/>
            <w:tcMar>
              <w:top w:w="85" w:type="dxa"/>
              <w:left w:w="85" w:type="dxa"/>
              <w:bottom w:w="85" w:type="dxa"/>
              <w:right w:w="85" w:type="dxa"/>
            </w:tcMar>
          </w:tcPr>
          <w:p w14:paraId="0C89DCF2" w14:textId="02351264" w:rsidR="00CA0DF5" w:rsidRPr="002140B6" w:rsidRDefault="00CA0DF5" w:rsidP="00114F2A">
            <w:pPr>
              <w:spacing w:after="0" w:line="240" w:lineRule="auto"/>
              <w:jc w:val="center"/>
              <w:rPr>
                <w:rFonts w:ascii="Arial" w:hAnsi="Arial" w:cs="Arial"/>
                <w:sz w:val="18"/>
                <w:szCs w:val="18"/>
                <w:lang w:val="fr-CA"/>
              </w:rPr>
            </w:pPr>
          </w:p>
        </w:tc>
      </w:tr>
      <w:tr w:rsidR="00CA0DF5" w:rsidRPr="002140B6" w14:paraId="64D985FB" w14:textId="77777777" w:rsidTr="006F3AD8">
        <w:trPr>
          <w:cantSplit/>
        </w:trPr>
        <w:tc>
          <w:tcPr>
            <w:tcW w:w="1134" w:type="dxa"/>
            <w:shd w:val="clear" w:color="auto" w:fill="auto"/>
            <w:tcMar>
              <w:top w:w="85" w:type="dxa"/>
              <w:left w:w="85" w:type="dxa"/>
              <w:bottom w:w="85" w:type="dxa"/>
              <w:right w:w="85" w:type="dxa"/>
            </w:tcMar>
          </w:tcPr>
          <w:p w14:paraId="03E308E2" w14:textId="77777777" w:rsidR="00CA0DF5" w:rsidRPr="002140B6" w:rsidRDefault="00CA0DF5" w:rsidP="0048785E">
            <w:pPr>
              <w:spacing w:after="0" w:line="240" w:lineRule="auto"/>
              <w:rPr>
                <w:rFonts w:ascii="Arial" w:hAnsi="Arial" w:cs="Arial"/>
                <w:sz w:val="18"/>
                <w:szCs w:val="18"/>
                <w:lang w:val="fr-CA"/>
              </w:rPr>
            </w:pPr>
            <w:r w:rsidRPr="002140B6">
              <w:rPr>
                <w:rFonts w:ascii="Arial" w:hAnsi="Arial" w:cs="Arial"/>
                <w:sz w:val="18"/>
                <w:szCs w:val="18"/>
                <w:lang w:val="fr-CA"/>
              </w:rPr>
              <w:t>10</w:t>
            </w:r>
          </w:p>
        </w:tc>
        <w:tc>
          <w:tcPr>
            <w:tcW w:w="6804" w:type="dxa"/>
            <w:shd w:val="clear" w:color="auto" w:fill="auto"/>
            <w:tcMar>
              <w:top w:w="85" w:type="dxa"/>
              <w:left w:w="85" w:type="dxa"/>
              <w:bottom w:w="85" w:type="dxa"/>
              <w:right w:w="85" w:type="dxa"/>
            </w:tcMar>
          </w:tcPr>
          <w:p w14:paraId="37D881AC" w14:textId="1C7B478D" w:rsidR="00AE3C53" w:rsidRPr="002140B6" w:rsidRDefault="000C58EF" w:rsidP="00260EC7">
            <w:pPr>
              <w:tabs>
                <w:tab w:val="left" w:pos="340"/>
              </w:tabs>
              <w:spacing w:after="0" w:line="240" w:lineRule="auto"/>
              <w:ind w:left="340" w:hanging="340"/>
              <w:rPr>
                <w:rFonts w:ascii="Arial" w:hAnsi="Arial" w:cs="Arial"/>
                <w:bCs/>
                <w:sz w:val="18"/>
                <w:szCs w:val="18"/>
                <w:lang w:val="fr-CA"/>
              </w:rPr>
            </w:pPr>
            <w:r w:rsidRPr="002140B6">
              <w:rPr>
                <w:rFonts w:ascii="Arial" w:hAnsi="Arial" w:cs="Arial"/>
                <w:bCs/>
                <w:sz w:val="18"/>
                <w:szCs w:val="18"/>
                <w:lang w:val="fr-CA"/>
              </w:rPr>
              <w:t>Documents de présentation commandés, y compris</w:t>
            </w:r>
            <w:r w:rsidR="002140B6">
              <w:rPr>
                <w:rFonts w:ascii="Arial" w:hAnsi="Arial" w:cs="Arial"/>
                <w:bCs/>
                <w:sz w:val="18"/>
                <w:szCs w:val="18"/>
                <w:lang w:val="fr-CA"/>
              </w:rPr>
              <w:t> </w:t>
            </w:r>
            <w:r w:rsidRPr="002140B6">
              <w:rPr>
                <w:rFonts w:ascii="Arial" w:hAnsi="Arial" w:cs="Arial"/>
                <w:bCs/>
                <w:sz w:val="18"/>
                <w:szCs w:val="18"/>
                <w:lang w:val="fr-CA"/>
              </w:rPr>
              <w:t xml:space="preserve">: </w:t>
            </w:r>
          </w:p>
          <w:p w14:paraId="07F36679" w14:textId="1A7CBCBF" w:rsidR="00AE3C53" w:rsidRPr="002140B6" w:rsidRDefault="000C58EF" w:rsidP="00260EC7">
            <w:pPr>
              <w:pStyle w:val="ListParagraph"/>
              <w:numPr>
                <w:ilvl w:val="0"/>
                <w:numId w:val="19"/>
              </w:numPr>
              <w:tabs>
                <w:tab w:val="left" w:pos="340"/>
              </w:tabs>
              <w:spacing w:after="0" w:line="240" w:lineRule="auto"/>
              <w:ind w:left="340" w:hanging="340"/>
              <w:rPr>
                <w:rFonts w:ascii="Arial" w:hAnsi="Arial" w:cs="Arial"/>
                <w:bCs/>
                <w:sz w:val="18"/>
                <w:szCs w:val="18"/>
                <w:lang w:val="fr-CA"/>
              </w:rPr>
            </w:pPr>
            <w:r w:rsidRPr="002140B6">
              <w:rPr>
                <w:rFonts w:ascii="Arial" w:hAnsi="Arial" w:cs="Arial"/>
                <w:bCs/>
                <w:sz w:val="18"/>
                <w:szCs w:val="18"/>
                <w:lang w:val="fr-CA"/>
              </w:rPr>
              <w:t>Rendus</w:t>
            </w:r>
          </w:p>
          <w:p w14:paraId="1FAEF245" w14:textId="41FE771F" w:rsidR="00AE3C53" w:rsidRPr="002140B6" w:rsidRDefault="000C58EF" w:rsidP="00260EC7">
            <w:pPr>
              <w:pStyle w:val="ListParagraph"/>
              <w:numPr>
                <w:ilvl w:val="0"/>
                <w:numId w:val="19"/>
              </w:numPr>
              <w:tabs>
                <w:tab w:val="left" w:pos="340"/>
              </w:tabs>
              <w:spacing w:after="0" w:line="240" w:lineRule="auto"/>
              <w:ind w:left="340" w:hanging="340"/>
              <w:rPr>
                <w:rFonts w:ascii="Arial" w:hAnsi="Arial" w:cs="Arial"/>
                <w:bCs/>
                <w:sz w:val="18"/>
                <w:szCs w:val="18"/>
                <w:lang w:val="fr-CA"/>
              </w:rPr>
            </w:pPr>
            <w:r w:rsidRPr="002140B6">
              <w:rPr>
                <w:rFonts w:ascii="Arial" w:hAnsi="Arial" w:cs="Arial"/>
                <w:bCs/>
                <w:sz w:val="18"/>
                <w:szCs w:val="18"/>
                <w:lang w:val="fr-CA"/>
              </w:rPr>
              <w:t>Maquettes</w:t>
            </w:r>
          </w:p>
          <w:p w14:paraId="15911164" w14:textId="1B6A59CE" w:rsidR="00AE3C53" w:rsidRPr="002140B6" w:rsidRDefault="000C58EF" w:rsidP="00260EC7">
            <w:pPr>
              <w:pStyle w:val="ListParagraph"/>
              <w:numPr>
                <w:ilvl w:val="0"/>
                <w:numId w:val="19"/>
              </w:numPr>
              <w:tabs>
                <w:tab w:val="left" w:pos="340"/>
              </w:tabs>
              <w:spacing w:after="0" w:line="240" w:lineRule="auto"/>
              <w:ind w:left="340" w:hanging="340"/>
              <w:rPr>
                <w:rFonts w:ascii="Arial" w:hAnsi="Arial" w:cs="Arial"/>
                <w:bCs/>
                <w:sz w:val="18"/>
                <w:szCs w:val="18"/>
                <w:lang w:val="fr-CA"/>
              </w:rPr>
            </w:pPr>
            <w:r w:rsidRPr="002140B6">
              <w:rPr>
                <w:rFonts w:ascii="Arial" w:hAnsi="Arial" w:cs="Arial"/>
                <w:bCs/>
                <w:sz w:val="18"/>
                <w:szCs w:val="18"/>
                <w:lang w:val="fr-CA"/>
              </w:rPr>
              <w:t>Modèles informatiques</w:t>
            </w:r>
          </w:p>
          <w:p w14:paraId="7954F860" w14:textId="658565F0" w:rsidR="00CA0DF5" w:rsidRPr="002140B6" w:rsidRDefault="000C58EF" w:rsidP="00260EC7">
            <w:pPr>
              <w:pStyle w:val="ListParagraph"/>
              <w:numPr>
                <w:ilvl w:val="0"/>
                <w:numId w:val="19"/>
              </w:numPr>
              <w:tabs>
                <w:tab w:val="left" w:pos="340"/>
              </w:tabs>
              <w:spacing w:after="0" w:line="240" w:lineRule="auto"/>
              <w:ind w:left="340" w:hanging="340"/>
              <w:rPr>
                <w:rFonts w:ascii="Arial" w:hAnsi="Arial" w:cs="Arial"/>
                <w:bCs/>
                <w:sz w:val="18"/>
                <w:szCs w:val="18"/>
                <w:lang w:val="fr-CA"/>
              </w:rPr>
            </w:pPr>
            <w:r w:rsidRPr="002140B6">
              <w:rPr>
                <w:rFonts w:ascii="Arial" w:hAnsi="Arial" w:cs="Arial"/>
                <w:bCs/>
                <w:sz w:val="18"/>
                <w:szCs w:val="18"/>
                <w:lang w:val="fr-CA"/>
              </w:rPr>
              <w:t>Animations informatiques</w:t>
            </w:r>
          </w:p>
        </w:tc>
        <w:tc>
          <w:tcPr>
            <w:tcW w:w="1417" w:type="dxa"/>
          </w:tcPr>
          <w:p w14:paraId="4BC96CEA" w14:textId="3D28A960" w:rsidR="00CA0DF5" w:rsidRPr="002140B6" w:rsidRDefault="00CA0DF5" w:rsidP="00114F2A">
            <w:pPr>
              <w:spacing w:after="0" w:line="240" w:lineRule="auto"/>
              <w:jc w:val="center"/>
              <w:rPr>
                <w:rFonts w:ascii="Arial" w:hAnsi="Arial" w:cs="Arial"/>
                <w:b/>
                <w:sz w:val="18"/>
                <w:szCs w:val="18"/>
                <w:lang w:val="fr-CA"/>
              </w:rPr>
            </w:pPr>
          </w:p>
        </w:tc>
        <w:tc>
          <w:tcPr>
            <w:tcW w:w="1418" w:type="dxa"/>
            <w:shd w:val="clear" w:color="auto" w:fill="auto"/>
            <w:tcMar>
              <w:top w:w="85" w:type="dxa"/>
              <w:left w:w="85" w:type="dxa"/>
              <w:bottom w:w="85" w:type="dxa"/>
              <w:right w:w="85" w:type="dxa"/>
            </w:tcMar>
          </w:tcPr>
          <w:p w14:paraId="09643889" w14:textId="490F31F0" w:rsidR="00CA0DF5" w:rsidRPr="002140B6" w:rsidRDefault="00CA0DF5" w:rsidP="00114F2A">
            <w:pPr>
              <w:spacing w:after="0" w:line="240" w:lineRule="auto"/>
              <w:jc w:val="center"/>
              <w:rPr>
                <w:rFonts w:ascii="Arial" w:hAnsi="Arial" w:cs="Arial"/>
                <w:sz w:val="18"/>
                <w:szCs w:val="18"/>
                <w:lang w:val="fr-CA"/>
              </w:rPr>
            </w:pPr>
          </w:p>
        </w:tc>
      </w:tr>
      <w:tr w:rsidR="00DA5BC5" w:rsidRPr="00105B26" w14:paraId="6F6A7C32" w14:textId="77777777" w:rsidTr="006F3AD8">
        <w:trPr>
          <w:cantSplit/>
        </w:trPr>
        <w:tc>
          <w:tcPr>
            <w:tcW w:w="1134" w:type="dxa"/>
            <w:shd w:val="clear" w:color="auto" w:fill="auto"/>
            <w:tcMar>
              <w:top w:w="85" w:type="dxa"/>
              <w:left w:w="85" w:type="dxa"/>
              <w:bottom w:w="85" w:type="dxa"/>
              <w:right w:w="85" w:type="dxa"/>
            </w:tcMar>
          </w:tcPr>
          <w:p w14:paraId="07F5E074" w14:textId="77777777" w:rsidR="00DA5BC5" w:rsidRPr="002140B6" w:rsidRDefault="00DA5BC5" w:rsidP="0048785E">
            <w:pPr>
              <w:spacing w:after="0" w:line="240" w:lineRule="auto"/>
              <w:rPr>
                <w:rFonts w:ascii="Arial" w:hAnsi="Arial" w:cs="Arial"/>
                <w:sz w:val="18"/>
                <w:szCs w:val="18"/>
                <w:lang w:val="fr-CA"/>
              </w:rPr>
            </w:pPr>
            <w:r w:rsidRPr="002140B6">
              <w:rPr>
                <w:rFonts w:ascii="Arial" w:hAnsi="Arial" w:cs="Arial"/>
                <w:sz w:val="18"/>
                <w:szCs w:val="18"/>
                <w:lang w:val="fr-CA"/>
              </w:rPr>
              <w:t>11</w:t>
            </w:r>
          </w:p>
        </w:tc>
        <w:tc>
          <w:tcPr>
            <w:tcW w:w="6804" w:type="dxa"/>
            <w:shd w:val="clear" w:color="auto" w:fill="auto"/>
            <w:tcMar>
              <w:top w:w="85" w:type="dxa"/>
              <w:left w:w="85" w:type="dxa"/>
              <w:bottom w:w="85" w:type="dxa"/>
              <w:right w:w="85" w:type="dxa"/>
            </w:tcMar>
          </w:tcPr>
          <w:p w14:paraId="7EB075B0" w14:textId="49421F83" w:rsidR="00DA5BC5" w:rsidRPr="002140B6" w:rsidRDefault="000C58EF" w:rsidP="00260EC7">
            <w:pPr>
              <w:tabs>
                <w:tab w:val="left" w:pos="340"/>
              </w:tabs>
              <w:spacing w:after="0" w:line="240" w:lineRule="auto"/>
              <w:ind w:left="340" w:hanging="340"/>
              <w:rPr>
                <w:rFonts w:ascii="Arial" w:hAnsi="Arial" w:cs="Arial"/>
                <w:bCs/>
                <w:sz w:val="18"/>
                <w:szCs w:val="18"/>
                <w:lang w:val="fr-CA"/>
              </w:rPr>
            </w:pPr>
            <w:r w:rsidRPr="002140B6">
              <w:rPr>
                <w:rFonts w:ascii="Arial" w:hAnsi="Arial" w:cs="Arial"/>
                <w:bCs/>
                <w:sz w:val="18"/>
                <w:szCs w:val="18"/>
                <w:lang w:val="fr-CA"/>
              </w:rPr>
              <w:t>Services Internet</w:t>
            </w:r>
          </w:p>
          <w:p w14:paraId="529FDFF1" w14:textId="41AE1477" w:rsidR="00030164" w:rsidRPr="002140B6" w:rsidRDefault="000C58EF" w:rsidP="00030164">
            <w:pPr>
              <w:pStyle w:val="ListParagraph"/>
              <w:numPr>
                <w:ilvl w:val="0"/>
                <w:numId w:val="21"/>
              </w:numPr>
              <w:tabs>
                <w:tab w:val="left" w:pos="340"/>
              </w:tabs>
              <w:spacing w:after="0" w:line="240" w:lineRule="auto"/>
              <w:ind w:left="376"/>
              <w:rPr>
                <w:rFonts w:ascii="Arial" w:hAnsi="Arial" w:cs="Arial"/>
                <w:bCs/>
                <w:sz w:val="18"/>
                <w:szCs w:val="18"/>
                <w:lang w:val="fr-CA"/>
              </w:rPr>
            </w:pPr>
            <w:r w:rsidRPr="002140B6">
              <w:rPr>
                <w:rFonts w:ascii="Arial" w:hAnsi="Arial" w:cs="Arial"/>
                <w:bCs/>
                <w:sz w:val="18"/>
                <w:szCs w:val="18"/>
                <w:lang w:val="fr-CA"/>
              </w:rPr>
              <w:t>Stockage virtuel</w:t>
            </w:r>
          </w:p>
          <w:p w14:paraId="5A5EF5E5" w14:textId="5DB1B34B" w:rsidR="00030164" w:rsidRPr="002140B6" w:rsidRDefault="002140B6" w:rsidP="00030164">
            <w:pPr>
              <w:pStyle w:val="ListParagraph"/>
              <w:numPr>
                <w:ilvl w:val="0"/>
                <w:numId w:val="21"/>
              </w:numPr>
              <w:tabs>
                <w:tab w:val="left" w:pos="340"/>
              </w:tabs>
              <w:spacing w:after="0" w:line="240" w:lineRule="auto"/>
              <w:ind w:left="376"/>
              <w:rPr>
                <w:rFonts w:ascii="Arial" w:hAnsi="Arial" w:cs="Arial"/>
                <w:bCs/>
                <w:sz w:val="18"/>
                <w:szCs w:val="18"/>
                <w:lang w:val="fr-CA"/>
              </w:rPr>
            </w:pPr>
            <w:r w:rsidRPr="002140B6">
              <w:rPr>
                <w:rFonts w:ascii="Arial" w:hAnsi="Arial" w:cs="Arial"/>
                <w:bCs/>
                <w:sz w:val="18"/>
                <w:szCs w:val="18"/>
                <w:lang w:val="fr-CA"/>
              </w:rPr>
              <w:t>Site</w:t>
            </w:r>
            <w:r w:rsidR="000C58EF" w:rsidRPr="002140B6">
              <w:rPr>
                <w:rFonts w:ascii="Arial" w:hAnsi="Arial" w:cs="Arial"/>
                <w:bCs/>
                <w:sz w:val="18"/>
                <w:szCs w:val="18"/>
                <w:lang w:val="fr-CA"/>
              </w:rPr>
              <w:t xml:space="preserve"> FTP</w:t>
            </w:r>
          </w:p>
          <w:p w14:paraId="080C27C3" w14:textId="19545283" w:rsidR="00030164" w:rsidRPr="002140B6" w:rsidRDefault="000C58EF" w:rsidP="000C58EF">
            <w:pPr>
              <w:pStyle w:val="ListParagraph"/>
              <w:numPr>
                <w:ilvl w:val="0"/>
                <w:numId w:val="21"/>
              </w:numPr>
              <w:tabs>
                <w:tab w:val="left" w:pos="340"/>
              </w:tabs>
              <w:spacing w:after="0" w:line="240" w:lineRule="auto"/>
              <w:ind w:left="376"/>
              <w:rPr>
                <w:rFonts w:ascii="Arial" w:hAnsi="Arial" w:cs="Arial"/>
                <w:bCs/>
                <w:sz w:val="18"/>
                <w:szCs w:val="18"/>
                <w:lang w:val="fr-CA"/>
              </w:rPr>
            </w:pPr>
            <w:r w:rsidRPr="002140B6">
              <w:rPr>
                <w:rFonts w:ascii="Arial" w:hAnsi="Arial" w:cs="Arial"/>
                <w:bCs/>
                <w:sz w:val="18"/>
                <w:szCs w:val="18"/>
                <w:lang w:val="fr-CA"/>
              </w:rPr>
              <w:t xml:space="preserve">Service de gestion du partage des fichiers du </w:t>
            </w:r>
            <w:r w:rsidRPr="002140B6">
              <w:rPr>
                <w:rFonts w:ascii="Arial" w:hAnsi="Arial" w:cs="Arial"/>
                <w:bCs/>
                <w:i/>
                <w:sz w:val="18"/>
                <w:szCs w:val="18"/>
                <w:lang w:val="fr-CA"/>
              </w:rPr>
              <w:t>projet</w:t>
            </w:r>
          </w:p>
        </w:tc>
        <w:tc>
          <w:tcPr>
            <w:tcW w:w="1417" w:type="dxa"/>
          </w:tcPr>
          <w:p w14:paraId="555E27F3" w14:textId="5BF68C5C" w:rsidR="00DA5BC5" w:rsidRPr="002140B6" w:rsidRDefault="00DA5BC5" w:rsidP="00114F2A">
            <w:pPr>
              <w:spacing w:after="0" w:line="240" w:lineRule="auto"/>
              <w:jc w:val="center"/>
              <w:rPr>
                <w:rFonts w:ascii="Arial" w:hAnsi="Arial" w:cs="Arial"/>
                <w:b/>
                <w:sz w:val="18"/>
                <w:szCs w:val="18"/>
                <w:lang w:val="fr-CA"/>
              </w:rPr>
            </w:pPr>
          </w:p>
        </w:tc>
        <w:tc>
          <w:tcPr>
            <w:tcW w:w="1418" w:type="dxa"/>
            <w:shd w:val="clear" w:color="auto" w:fill="auto"/>
            <w:tcMar>
              <w:top w:w="85" w:type="dxa"/>
              <w:left w:w="85" w:type="dxa"/>
              <w:bottom w:w="85" w:type="dxa"/>
              <w:right w:w="85" w:type="dxa"/>
            </w:tcMar>
          </w:tcPr>
          <w:p w14:paraId="182F7364" w14:textId="66FB9316" w:rsidR="00DA5BC5" w:rsidRPr="002140B6" w:rsidRDefault="00DA5BC5" w:rsidP="00114F2A">
            <w:pPr>
              <w:spacing w:after="0" w:line="240" w:lineRule="auto"/>
              <w:jc w:val="center"/>
              <w:rPr>
                <w:rFonts w:ascii="Arial" w:hAnsi="Arial" w:cs="Arial"/>
                <w:sz w:val="18"/>
                <w:szCs w:val="18"/>
                <w:lang w:val="fr-CA"/>
              </w:rPr>
            </w:pPr>
          </w:p>
        </w:tc>
      </w:tr>
      <w:tr w:rsidR="004973B1" w:rsidRPr="002140B6" w14:paraId="238AAB63" w14:textId="77777777" w:rsidTr="006F3AD8">
        <w:trPr>
          <w:cantSplit/>
        </w:trPr>
        <w:tc>
          <w:tcPr>
            <w:tcW w:w="1134" w:type="dxa"/>
            <w:shd w:val="clear" w:color="auto" w:fill="auto"/>
            <w:tcMar>
              <w:top w:w="85" w:type="dxa"/>
              <w:left w:w="85" w:type="dxa"/>
              <w:bottom w:w="85" w:type="dxa"/>
              <w:right w:w="85" w:type="dxa"/>
            </w:tcMar>
          </w:tcPr>
          <w:p w14:paraId="632B8532" w14:textId="77777777" w:rsidR="004973B1" w:rsidRPr="002140B6" w:rsidRDefault="004973B1" w:rsidP="0048785E">
            <w:pPr>
              <w:spacing w:after="0" w:line="240" w:lineRule="auto"/>
              <w:rPr>
                <w:rFonts w:ascii="Arial" w:hAnsi="Arial" w:cs="Arial"/>
                <w:sz w:val="18"/>
                <w:szCs w:val="18"/>
                <w:lang w:val="fr-CA"/>
              </w:rPr>
            </w:pPr>
            <w:r w:rsidRPr="002140B6">
              <w:rPr>
                <w:rFonts w:ascii="Arial" w:hAnsi="Arial" w:cs="Arial"/>
                <w:sz w:val="18"/>
                <w:szCs w:val="18"/>
                <w:lang w:val="fr-CA"/>
              </w:rPr>
              <w:t>1</w:t>
            </w:r>
            <w:r w:rsidR="0015059A" w:rsidRPr="002140B6">
              <w:rPr>
                <w:rFonts w:ascii="Arial" w:hAnsi="Arial" w:cs="Arial"/>
                <w:sz w:val="18"/>
                <w:szCs w:val="18"/>
                <w:lang w:val="fr-CA"/>
              </w:rPr>
              <w:t>2</w:t>
            </w:r>
          </w:p>
        </w:tc>
        <w:tc>
          <w:tcPr>
            <w:tcW w:w="6804" w:type="dxa"/>
            <w:shd w:val="clear" w:color="auto" w:fill="auto"/>
            <w:tcMar>
              <w:top w:w="85" w:type="dxa"/>
              <w:left w:w="85" w:type="dxa"/>
              <w:bottom w:w="85" w:type="dxa"/>
              <w:right w:w="85" w:type="dxa"/>
            </w:tcMar>
          </w:tcPr>
          <w:p w14:paraId="17A1B2E5" w14:textId="17F91502" w:rsidR="004973B1" w:rsidRPr="002140B6" w:rsidRDefault="000C58EF" w:rsidP="00260EC7">
            <w:pPr>
              <w:tabs>
                <w:tab w:val="left" w:pos="340"/>
              </w:tabs>
              <w:spacing w:after="0" w:line="240" w:lineRule="auto"/>
              <w:ind w:left="340" w:hanging="340"/>
              <w:rPr>
                <w:rFonts w:ascii="Arial" w:hAnsi="Arial" w:cs="Arial"/>
                <w:bCs/>
                <w:sz w:val="18"/>
                <w:szCs w:val="18"/>
                <w:lang w:val="fr-CA"/>
              </w:rPr>
            </w:pPr>
            <w:r w:rsidRPr="002140B6">
              <w:rPr>
                <w:rFonts w:ascii="Arial" w:hAnsi="Arial" w:cs="Arial"/>
                <w:bCs/>
                <w:sz w:val="18"/>
                <w:szCs w:val="18"/>
                <w:lang w:val="fr-CA"/>
              </w:rPr>
              <w:t>Divers</w:t>
            </w:r>
          </w:p>
        </w:tc>
        <w:tc>
          <w:tcPr>
            <w:tcW w:w="1417" w:type="dxa"/>
          </w:tcPr>
          <w:p w14:paraId="3158CBF7" w14:textId="1C738003" w:rsidR="004973B1" w:rsidRPr="002140B6" w:rsidRDefault="004973B1" w:rsidP="00114F2A">
            <w:pPr>
              <w:spacing w:after="0" w:line="240" w:lineRule="auto"/>
              <w:jc w:val="center"/>
              <w:rPr>
                <w:rFonts w:ascii="Arial" w:hAnsi="Arial" w:cs="Arial"/>
                <w:b/>
                <w:sz w:val="18"/>
                <w:szCs w:val="18"/>
                <w:lang w:val="fr-CA"/>
              </w:rPr>
            </w:pPr>
          </w:p>
        </w:tc>
        <w:tc>
          <w:tcPr>
            <w:tcW w:w="1418" w:type="dxa"/>
            <w:shd w:val="clear" w:color="auto" w:fill="auto"/>
            <w:tcMar>
              <w:top w:w="85" w:type="dxa"/>
              <w:left w:w="85" w:type="dxa"/>
              <w:bottom w:w="85" w:type="dxa"/>
              <w:right w:w="85" w:type="dxa"/>
            </w:tcMar>
          </w:tcPr>
          <w:p w14:paraId="3695953A" w14:textId="5C46AE19" w:rsidR="004973B1" w:rsidRPr="002140B6" w:rsidRDefault="004973B1" w:rsidP="00114F2A">
            <w:pPr>
              <w:spacing w:after="0" w:line="240" w:lineRule="auto"/>
              <w:jc w:val="center"/>
              <w:rPr>
                <w:rFonts w:ascii="Arial" w:hAnsi="Arial" w:cs="Arial"/>
                <w:sz w:val="18"/>
                <w:szCs w:val="18"/>
                <w:lang w:val="fr-CA"/>
              </w:rPr>
            </w:pPr>
          </w:p>
        </w:tc>
      </w:tr>
      <w:tr w:rsidR="004973B1" w:rsidRPr="002140B6" w14:paraId="64256DBB" w14:textId="77777777" w:rsidTr="006F3AD8">
        <w:trPr>
          <w:cantSplit/>
        </w:trPr>
        <w:tc>
          <w:tcPr>
            <w:tcW w:w="9355" w:type="dxa"/>
            <w:gridSpan w:val="3"/>
            <w:shd w:val="clear" w:color="auto" w:fill="auto"/>
            <w:tcMar>
              <w:top w:w="85" w:type="dxa"/>
              <w:left w:w="85" w:type="dxa"/>
              <w:bottom w:w="85" w:type="dxa"/>
              <w:right w:w="85" w:type="dxa"/>
            </w:tcMar>
          </w:tcPr>
          <w:p w14:paraId="19DDBC39" w14:textId="674413E1" w:rsidR="004973B1" w:rsidRPr="002140B6" w:rsidRDefault="00CA046C" w:rsidP="00B31FD9">
            <w:pPr>
              <w:spacing w:after="0" w:line="240" w:lineRule="auto"/>
              <w:jc w:val="right"/>
              <w:rPr>
                <w:rFonts w:ascii="Arial" w:hAnsi="Arial" w:cs="Arial"/>
                <w:b/>
                <w:sz w:val="18"/>
                <w:szCs w:val="18"/>
                <w:lang w:val="fr-CA"/>
              </w:rPr>
            </w:pPr>
            <w:r w:rsidRPr="002140B6">
              <w:rPr>
                <w:rFonts w:ascii="Arial" w:hAnsi="Arial" w:cs="Arial"/>
                <w:b/>
                <w:bCs/>
                <w:sz w:val="18"/>
                <w:szCs w:val="18"/>
                <w:lang w:val="fr-CA"/>
              </w:rPr>
              <w:t>COÛT PROBABLE TOTAL</w:t>
            </w:r>
          </w:p>
        </w:tc>
        <w:tc>
          <w:tcPr>
            <w:tcW w:w="1418" w:type="dxa"/>
            <w:shd w:val="clear" w:color="auto" w:fill="auto"/>
            <w:tcMar>
              <w:top w:w="85" w:type="dxa"/>
              <w:left w:w="85" w:type="dxa"/>
              <w:bottom w:w="85" w:type="dxa"/>
              <w:right w:w="85" w:type="dxa"/>
            </w:tcMar>
          </w:tcPr>
          <w:p w14:paraId="6A8AA694" w14:textId="097E7DCB" w:rsidR="004973B1" w:rsidRPr="002140B6" w:rsidRDefault="004973B1" w:rsidP="00114F2A">
            <w:pPr>
              <w:spacing w:after="0" w:line="240" w:lineRule="auto"/>
              <w:jc w:val="center"/>
              <w:rPr>
                <w:rFonts w:ascii="Arial" w:hAnsi="Arial" w:cs="Arial"/>
                <w:b/>
                <w:sz w:val="18"/>
                <w:szCs w:val="18"/>
                <w:lang w:val="fr-CA"/>
              </w:rPr>
            </w:pPr>
          </w:p>
        </w:tc>
      </w:tr>
    </w:tbl>
    <w:p w14:paraId="0AEF8357" w14:textId="77777777" w:rsidR="008E3DC0" w:rsidRPr="002140B6" w:rsidRDefault="008E3DC0" w:rsidP="0048785E">
      <w:pPr>
        <w:spacing w:after="0" w:line="240" w:lineRule="auto"/>
        <w:rPr>
          <w:rFonts w:ascii="Arial" w:hAnsi="Arial" w:cs="Arial"/>
          <w:sz w:val="18"/>
          <w:szCs w:val="18"/>
          <w:lang w:val="fr-CA"/>
        </w:rPr>
      </w:pPr>
    </w:p>
    <w:sectPr w:rsidR="008E3DC0" w:rsidRPr="002140B6" w:rsidSect="00EF22E2">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CE2D4" w14:textId="77777777" w:rsidR="008A1211" w:rsidRDefault="008A1211" w:rsidP="00EF22E2">
      <w:pPr>
        <w:spacing w:after="0" w:line="240" w:lineRule="auto"/>
      </w:pPr>
      <w:r>
        <w:separator/>
      </w:r>
    </w:p>
  </w:endnote>
  <w:endnote w:type="continuationSeparator" w:id="0">
    <w:p w14:paraId="44F4ED43" w14:textId="77777777" w:rsidR="008A1211" w:rsidRDefault="008A1211" w:rsidP="00EF2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Bk B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0"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Condensed-Medium">
    <w:altName w:val="Calibri"/>
    <w:panose1 w:val="00000000000000000000"/>
    <w:charset w:val="00"/>
    <w:family w:val="swiss"/>
    <w:notTrueType/>
    <w:pitch w:val="default"/>
    <w:sig w:usb0="00000003" w:usb1="00000000" w:usb2="00000000" w:usb3="00000000" w:csb0="00000001" w:csb1="00000000"/>
  </w:font>
  <w:font w:name="Univers-Condensed-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Calibr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B5DFC" w14:textId="77777777" w:rsidR="00064389" w:rsidRDefault="000643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50" w:type="dxa"/>
      <w:jc w:val="center"/>
      <w:tblLook w:val="04A0" w:firstRow="1" w:lastRow="0" w:firstColumn="1" w:lastColumn="0" w:noHBand="0" w:noVBand="1"/>
    </w:tblPr>
    <w:tblGrid>
      <w:gridCol w:w="5293"/>
      <w:gridCol w:w="2987"/>
      <w:gridCol w:w="1170"/>
    </w:tblGrid>
    <w:tr w:rsidR="00064389" w:rsidRPr="00074BE4" w14:paraId="1B590341" w14:textId="77777777" w:rsidTr="00064389">
      <w:trPr>
        <w:trHeight w:val="530"/>
        <w:jc w:val="center"/>
      </w:trPr>
      <w:tc>
        <w:tcPr>
          <w:tcW w:w="5293" w:type="dxa"/>
        </w:tcPr>
        <w:p w14:paraId="26A63512" w14:textId="77777777" w:rsidR="00064389" w:rsidRPr="00074BE4" w:rsidRDefault="00064389" w:rsidP="00064389">
          <w:pPr>
            <w:rPr>
              <w:sz w:val="16"/>
              <w:szCs w:val="16"/>
            </w:rPr>
          </w:pPr>
        </w:p>
      </w:tc>
      <w:tc>
        <w:tcPr>
          <w:tcW w:w="2987" w:type="dxa"/>
          <w:vAlign w:val="center"/>
        </w:tcPr>
        <w:p w14:paraId="514ECC2E" w14:textId="77777777" w:rsidR="00064389" w:rsidRPr="00074BE4" w:rsidRDefault="00064389" w:rsidP="00064389">
          <w:pPr>
            <w:jc w:val="center"/>
            <w:rPr>
              <w:sz w:val="16"/>
              <w:szCs w:val="16"/>
            </w:rPr>
          </w:pPr>
          <w:r w:rsidRPr="00074BE4">
            <w:rPr>
              <w:sz w:val="16"/>
              <w:szCs w:val="16"/>
            </w:rPr>
            <w:t xml:space="preserve">Document Six – 2017 </w:t>
          </w:r>
          <w:r w:rsidRPr="00074BE4">
            <w:rPr>
              <w:rFonts w:cstheme="minorHAnsi"/>
              <w:sz w:val="16"/>
              <w:szCs w:val="16"/>
            </w:rPr>
            <w:t>É</w:t>
          </w:r>
          <w:r w:rsidRPr="00074BE4">
            <w:rPr>
              <w:sz w:val="16"/>
              <w:szCs w:val="16"/>
            </w:rPr>
            <w:t>dition</w:t>
          </w:r>
        </w:p>
      </w:tc>
      <w:tc>
        <w:tcPr>
          <w:tcW w:w="1170" w:type="dxa"/>
          <w:vAlign w:val="center"/>
        </w:tcPr>
        <w:p w14:paraId="56FBD5FA" w14:textId="77777777" w:rsidR="00064389" w:rsidRPr="00074BE4" w:rsidRDefault="00064389" w:rsidP="00064389">
          <w:pPr>
            <w:jc w:val="center"/>
            <w:rPr>
              <w:b/>
              <w:sz w:val="16"/>
              <w:szCs w:val="16"/>
            </w:rPr>
          </w:pPr>
          <w:r w:rsidRPr="00074BE4">
            <w:rPr>
              <w:b/>
              <w:sz w:val="16"/>
              <w:szCs w:val="16"/>
            </w:rPr>
            <w:t>Annexe B</w:t>
          </w:r>
        </w:p>
        <w:p w14:paraId="164CCCC9" w14:textId="35AC5EBA" w:rsidR="00064389" w:rsidRPr="00074BE4" w:rsidRDefault="00064389" w:rsidP="00064389">
          <w:pPr>
            <w:jc w:val="center"/>
            <w:rPr>
              <w:b/>
              <w:sz w:val="16"/>
              <w:szCs w:val="16"/>
            </w:rPr>
          </w:pPr>
          <w:r>
            <w:rPr>
              <w:rStyle w:val="PageNumber"/>
              <w:rFonts w:ascii="Arial Bold" w:hAnsi="Arial Bold"/>
              <w:b/>
              <w:bCs/>
              <w:sz w:val="16"/>
              <w:szCs w:val="16"/>
            </w:rPr>
            <w:fldChar w:fldCharType="begin"/>
          </w:r>
          <w:r>
            <w:rPr>
              <w:rStyle w:val="PageNumber"/>
              <w:rFonts w:ascii="Arial Bold" w:hAnsi="Arial Bold"/>
              <w:b/>
              <w:bCs/>
              <w:sz w:val="16"/>
              <w:szCs w:val="16"/>
            </w:rPr>
            <w:instrText xml:space="preserve"> PAGE   \* MERGEFORMAT </w:instrText>
          </w:r>
          <w:r>
            <w:rPr>
              <w:rStyle w:val="PageNumber"/>
              <w:rFonts w:ascii="Arial Bold" w:hAnsi="Arial Bold"/>
              <w:b/>
              <w:bCs/>
              <w:sz w:val="16"/>
              <w:szCs w:val="16"/>
            </w:rPr>
            <w:fldChar w:fldCharType="separate"/>
          </w:r>
          <w:r w:rsidR="007644B0">
            <w:rPr>
              <w:rStyle w:val="PageNumber"/>
              <w:rFonts w:ascii="Arial Bold" w:hAnsi="Arial Bold"/>
              <w:b/>
              <w:bCs/>
              <w:noProof/>
              <w:sz w:val="16"/>
              <w:szCs w:val="16"/>
            </w:rPr>
            <w:t>1</w:t>
          </w:r>
          <w:r>
            <w:rPr>
              <w:rStyle w:val="PageNumber"/>
              <w:rFonts w:ascii="Arial Bold" w:hAnsi="Arial Bold"/>
              <w:b/>
              <w:bCs/>
              <w:sz w:val="16"/>
              <w:szCs w:val="16"/>
            </w:rPr>
            <w:fldChar w:fldCharType="end"/>
          </w:r>
          <w:r w:rsidRPr="00074BE4">
            <w:rPr>
              <w:rFonts w:ascii="Arial Bold" w:hAnsi="Arial Bold" w:cs="Arial"/>
              <w:b/>
              <w:bCs/>
              <w:sz w:val="16"/>
              <w:szCs w:val="16"/>
            </w:rPr>
            <w:t xml:space="preserve"> </w:t>
          </w:r>
          <w:r>
            <w:rPr>
              <w:rFonts w:ascii="Arial Bold" w:hAnsi="Arial Bold" w:cs="Arial"/>
              <w:b/>
              <w:bCs/>
              <w:sz w:val="16"/>
              <w:szCs w:val="16"/>
            </w:rPr>
            <w:t>de</w:t>
          </w:r>
          <w:r w:rsidRPr="00074BE4">
            <w:rPr>
              <w:rFonts w:ascii="Arial Bold" w:hAnsi="Arial Bold" w:cs="Arial"/>
              <w:b/>
              <w:bCs/>
              <w:sz w:val="16"/>
              <w:szCs w:val="16"/>
            </w:rPr>
            <w:t xml:space="preserve"> </w:t>
          </w:r>
          <w:r>
            <w:rPr>
              <w:rFonts w:ascii="Arial Bold" w:hAnsi="Arial Bold" w:cs="Arial"/>
              <w:b/>
              <w:bCs/>
              <w:sz w:val="16"/>
              <w:szCs w:val="16"/>
            </w:rPr>
            <w:fldChar w:fldCharType="begin"/>
          </w:r>
          <w:r>
            <w:rPr>
              <w:rFonts w:ascii="Arial Bold" w:hAnsi="Arial Bold" w:cs="Arial"/>
              <w:b/>
              <w:bCs/>
              <w:sz w:val="16"/>
              <w:szCs w:val="16"/>
            </w:rPr>
            <w:instrText xml:space="preserve"> NUMPAGES   \* MERGEFORMAT </w:instrText>
          </w:r>
          <w:r>
            <w:rPr>
              <w:rFonts w:ascii="Arial Bold" w:hAnsi="Arial Bold" w:cs="Arial"/>
              <w:b/>
              <w:bCs/>
              <w:sz w:val="16"/>
              <w:szCs w:val="16"/>
            </w:rPr>
            <w:fldChar w:fldCharType="separate"/>
          </w:r>
          <w:r w:rsidR="007644B0">
            <w:rPr>
              <w:rFonts w:ascii="Arial Bold" w:hAnsi="Arial Bold" w:cs="Arial"/>
              <w:b/>
              <w:bCs/>
              <w:noProof/>
              <w:sz w:val="16"/>
              <w:szCs w:val="16"/>
            </w:rPr>
            <w:t>2</w:t>
          </w:r>
          <w:r>
            <w:rPr>
              <w:rFonts w:ascii="Arial Bold" w:hAnsi="Arial Bold" w:cs="Arial"/>
              <w:b/>
              <w:bCs/>
              <w:sz w:val="16"/>
              <w:szCs w:val="16"/>
            </w:rPr>
            <w:fldChar w:fldCharType="end"/>
          </w:r>
        </w:p>
      </w:tc>
      <w:bookmarkStart w:id="0" w:name="_GoBack"/>
      <w:bookmarkEnd w:id="0"/>
    </w:tr>
    <w:tr w:rsidR="00064389" w:rsidRPr="00074BE4" w14:paraId="34AD254E" w14:textId="77777777" w:rsidTr="00064389">
      <w:trPr>
        <w:trHeight w:val="234"/>
        <w:jc w:val="center"/>
      </w:trPr>
      <w:tc>
        <w:tcPr>
          <w:tcW w:w="9450" w:type="dxa"/>
          <w:gridSpan w:val="3"/>
        </w:tcPr>
        <w:p w14:paraId="40DE8BFC" w14:textId="77777777" w:rsidR="00064389" w:rsidRPr="00074BE4" w:rsidRDefault="00064389" w:rsidP="00064389">
          <w:pPr>
            <w:autoSpaceDE w:val="0"/>
            <w:autoSpaceDN w:val="0"/>
            <w:adjustRightInd w:val="0"/>
            <w:rPr>
              <w:rFonts w:ascii="Arial Narrow" w:hAnsi="Arial Narrow"/>
              <w:sz w:val="16"/>
              <w:szCs w:val="16"/>
            </w:rPr>
          </w:pPr>
          <w:r w:rsidRPr="00074BE4">
            <w:rPr>
              <w:rFonts w:ascii="Arial Narrow" w:hAnsi="Arial Narrow" w:cstheme="minorHAnsi"/>
              <w:sz w:val="16"/>
              <w:szCs w:val="16"/>
            </w:rPr>
            <w:t>©</w:t>
          </w:r>
          <w:r w:rsidRPr="00074BE4">
            <w:rPr>
              <w:rFonts w:ascii="Arial Narrow" w:hAnsi="Arial Narrow"/>
              <w:sz w:val="16"/>
              <w:szCs w:val="16"/>
            </w:rPr>
            <w:t xml:space="preserve"> </w:t>
          </w:r>
          <w:r w:rsidRPr="00074BE4">
            <w:rPr>
              <w:rFonts w:ascii="Arial Narrow" w:hAnsi="Arial Narrow" w:cs="Univers-Condensed-Medium"/>
              <w:sz w:val="16"/>
              <w:szCs w:val="16"/>
              <w:lang w:val="en-US"/>
            </w:rPr>
            <w:t xml:space="preserve">2017 Le présent document est protégé par le </w:t>
          </w:r>
          <w:r w:rsidRPr="00074BE4">
            <w:rPr>
              <w:rFonts w:ascii="Arial Narrow" w:hAnsi="Arial Narrow" w:cstheme="minorHAnsi"/>
              <w:sz w:val="16"/>
              <w:szCs w:val="16"/>
              <w:lang w:val="en-US"/>
            </w:rPr>
            <w:t>droit</w:t>
          </w:r>
          <w:r w:rsidRPr="00074BE4">
            <w:rPr>
              <w:rFonts w:ascii="Arial Narrow" w:hAnsi="Arial Narrow" w:cs="Univers-Condensed-Medium"/>
              <w:sz w:val="16"/>
              <w:szCs w:val="16"/>
              <w:lang w:val="en-US"/>
            </w:rPr>
            <w:t xml:space="preserve"> d’auteur. Il peut être reproduit et être utilisé </w:t>
          </w:r>
          <w:r w:rsidRPr="001F067E">
            <w:rPr>
              <w:rFonts w:ascii="Arial Narrow" w:hAnsi="Arial Narrow" w:cs="Univers-Condensed-Medium"/>
              <w:sz w:val="16"/>
              <w:szCs w:val="16"/>
              <w:lang w:val="en-US"/>
            </w:rPr>
            <w:t xml:space="preserve">lorsqu’un </w:t>
          </w:r>
          <w:r w:rsidRPr="001F067E">
            <w:rPr>
              <w:rFonts w:ascii="Arial Narrow" w:hAnsi="Arial Narrow" w:cs="Univers-Condensed-Bold"/>
              <w:bCs/>
              <w:sz w:val="16"/>
              <w:szCs w:val="16"/>
              <w:lang w:val="en-US"/>
            </w:rPr>
            <w:t xml:space="preserve">sceau d’autorisation de l’IRAC </w:t>
          </w:r>
          <w:r w:rsidRPr="001F067E">
            <w:rPr>
              <w:rFonts w:ascii="Arial Narrow" w:hAnsi="Arial Narrow" w:cs="Univers-Condensed-Medium"/>
              <w:sz w:val="16"/>
              <w:szCs w:val="16"/>
              <w:lang w:val="en-US"/>
            </w:rPr>
            <w:t>est apposé sur la couverture du document. L’utilisation de la Formule canadienne normalisée de contrat de services en architecture – Document Six qui ne porte pas</w:t>
          </w:r>
          <w:r w:rsidRPr="00074BE4">
            <w:rPr>
              <w:rFonts w:ascii="Arial Narrow" w:hAnsi="Arial Narrow" w:cs="Univers-Condensed-Medium"/>
              <w:sz w:val="16"/>
              <w:szCs w:val="16"/>
              <w:lang w:val="en-US"/>
            </w:rPr>
            <w:t xml:space="preserve"> un tel sceau d’autorisation constitue une violation du droit d’auteur.</w:t>
          </w:r>
        </w:p>
      </w:tc>
    </w:tr>
  </w:tbl>
  <w:p w14:paraId="54E23D10" w14:textId="7073D458" w:rsidR="00916B0F" w:rsidRPr="00064389" w:rsidRDefault="00916B0F" w:rsidP="000643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2E635" w14:textId="77777777" w:rsidR="00064389" w:rsidRDefault="00064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A3147" w14:textId="77777777" w:rsidR="008A1211" w:rsidRDefault="008A1211" w:rsidP="00EF22E2">
      <w:pPr>
        <w:spacing w:after="0" w:line="240" w:lineRule="auto"/>
      </w:pPr>
      <w:r>
        <w:separator/>
      </w:r>
    </w:p>
  </w:footnote>
  <w:footnote w:type="continuationSeparator" w:id="0">
    <w:p w14:paraId="14DBE4CD" w14:textId="77777777" w:rsidR="008A1211" w:rsidRDefault="008A1211" w:rsidP="00EF2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092B3" w14:textId="396F978E" w:rsidR="00916B0F" w:rsidRDefault="00916B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9BF4C" w14:textId="0915E354" w:rsidR="00916B0F" w:rsidRPr="002B2C56" w:rsidRDefault="00916B0F" w:rsidP="00EF22E2">
    <w:pPr>
      <w:pStyle w:val="Header"/>
      <w:tabs>
        <w:tab w:val="clear" w:pos="9360"/>
        <w:tab w:val="right" w:pos="9923"/>
      </w:tabs>
      <w:rPr>
        <w:rFonts w:ascii="Arial" w:hAnsi="Arial" w:cs="Times New Roman"/>
        <w:b/>
        <w:bCs/>
        <w:sz w:val="22"/>
        <w:szCs w:val="22"/>
      </w:rPr>
    </w:pPr>
    <w:r w:rsidRPr="002B2C56">
      <w:rPr>
        <w:rFonts w:ascii="Arial" w:hAnsi="Arial" w:cs="Times New Roman"/>
        <w:b/>
        <w:bCs/>
        <w:sz w:val="22"/>
        <w:szCs w:val="22"/>
      </w:rPr>
      <w:tab/>
    </w:r>
    <w:r w:rsidRPr="002B2C56">
      <w:rPr>
        <w:rFonts w:ascii="Arial" w:hAnsi="Arial" w:cs="Times New Roman"/>
        <w:b/>
        <w:bCs/>
        <w:sz w:val="22"/>
        <w:szCs w:val="22"/>
      </w:rPr>
      <w:tab/>
    </w:r>
    <w:r w:rsidR="00DC1FB0">
      <w:rPr>
        <w:rFonts w:ascii="Arial" w:hAnsi="Arial" w:cs="Times New Roman"/>
        <w:b/>
        <w:bCs/>
        <w:sz w:val="22"/>
        <w:szCs w:val="22"/>
      </w:rPr>
      <w:t>Annexe</w:t>
    </w:r>
    <w:r w:rsidRPr="002B2C56">
      <w:rPr>
        <w:rFonts w:ascii="Arial" w:hAnsi="Arial" w:cs="Times New Roman"/>
        <w:b/>
        <w:bCs/>
        <w:sz w:val="22"/>
        <w:szCs w:val="22"/>
      </w:rPr>
      <w:t xml:space="preserve"> B </w:t>
    </w:r>
    <w:r w:rsidR="00DC1FB0">
      <w:rPr>
        <w:rFonts w:ascii="Arial" w:hAnsi="Arial" w:cs="Times New Roman"/>
        <w:b/>
        <w:bCs/>
        <w:sz w:val="22"/>
        <w:szCs w:val="22"/>
      </w:rPr>
      <w:t>–</w:t>
    </w:r>
    <w:r w:rsidRPr="002B2C56">
      <w:rPr>
        <w:rFonts w:ascii="Arial" w:hAnsi="Arial" w:cs="Times New Roman"/>
        <w:b/>
        <w:bCs/>
        <w:sz w:val="22"/>
        <w:szCs w:val="22"/>
      </w:rPr>
      <w:t xml:space="preserve"> </w:t>
    </w:r>
    <w:r w:rsidR="00DC1FB0">
      <w:rPr>
        <w:rFonts w:ascii="Arial" w:hAnsi="Arial" w:cs="Times New Roman"/>
        <w:b/>
        <w:bCs/>
        <w:sz w:val="22"/>
        <w:szCs w:val="22"/>
      </w:rPr>
      <w:t>FRAIS REMBOURSABLES</w:t>
    </w:r>
  </w:p>
  <w:p w14:paraId="7A6C8C11" w14:textId="0069D2E8" w:rsidR="00916B0F" w:rsidRPr="002B2C56" w:rsidRDefault="00916B0F" w:rsidP="00EF22E2">
    <w:pPr>
      <w:pStyle w:val="Header"/>
      <w:tabs>
        <w:tab w:val="clear" w:pos="9360"/>
        <w:tab w:val="right" w:pos="9923"/>
      </w:tabs>
      <w:rPr>
        <w:rFonts w:ascii="Arial" w:hAnsi="Arial" w:cs="Times New Roman"/>
        <w:b/>
        <w:bCs/>
        <w:sz w:val="22"/>
        <w:szCs w:val="22"/>
      </w:rPr>
    </w:pPr>
    <w:r w:rsidRPr="002B2C56">
      <w:rPr>
        <w:rFonts w:ascii="Arial" w:hAnsi="Arial" w:cs="Times New Roman"/>
        <w:b/>
        <w:bCs/>
        <w:sz w:val="22"/>
        <w:szCs w:val="22"/>
      </w:rPr>
      <w:t>__________________________________________________________</w:t>
    </w:r>
    <w:r>
      <w:rPr>
        <w:rFonts w:ascii="Arial" w:hAnsi="Arial" w:cs="Times New Roman"/>
        <w:b/>
        <w:bCs/>
        <w:sz w:val="22"/>
        <w:szCs w:val="22"/>
      </w:rPr>
      <w:t>_______________________</w:t>
    </w:r>
  </w:p>
  <w:p w14:paraId="314650A1" w14:textId="77777777" w:rsidR="00916B0F" w:rsidRPr="002B2C56" w:rsidRDefault="00916B0F" w:rsidP="00EF22E2">
    <w:pPr>
      <w:pStyle w:val="Header"/>
      <w:tabs>
        <w:tab w:val="clear" w:pos="9360"/>
        <w:tab w:val="right" w:pos="9923"/>
      </w:tabs>
      <w:rPr>
        <w:rFonts w:ascii="Arial" w:hAnsi="Arial" w:cs="Times New Roman"/>
        <w:b/>
        <w:bCs/>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1701C" w14:textId="5A16D82A" w:rsidR="00916B0F" w:rsidRDefault="00916B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059CB"/>
    <w:multiLevelType w:val="hybridMultilevel"/>
    <w:tmpl w:val="FCD41990"/>
    <w:lvl w:ilvl="0" w:tplc="2200BF30">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52D1263"/>
    <w:multiLevelType w:val="hybridMultilevel"/>
    <w:tmpl w:val="441081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C2C035E"/>
    <w:multiLevelType w:val="hybridMultilevel"/>
    <w:tmpl w:val="B3707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A61027"/>
    <w:multiLevelType w:val="hybridMultilevel"/>
    <w:tmpl w:val="AF7A8802"/>
    <w:lvl w:ilvl="0" w:tplc="2200BF30">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0546CFB"/>
    <w:multiLevelType w:val="hybridMultilevel"/>
    <w:tmpl w:val="0A68A36E"/>
    <w:lvl w:ilvl="0" w:tplc="6442CF44">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B4E1677"/>
    <w:multiLevelType w:val="hybridMultilevel"/>
    <w:tmpl w:val="13F862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ECB599E"/>
    <w:multiLevelType w:val="hybridMultilevel"/>
    <w:tmpl w:val="9F309134"/>
    <w:lvl w:ilvl="0" w:tplc="2200BF30">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EE6736B"/>
    <w:multiLevelType w:val="hybridMultilevel"/>
    <w:tmpl w:val="5F8A8ED4"/>
    <w:lvl w:ilvl="0" w:tplc="2200BF30">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086306E"/>
    <w:multiLevelType w:val="hybridMultilevel"/>
    <w:tmpl w:val="3F40CD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AB570C2"/>
    <w:multiLevelType w:val="hybridMultilevel"/>
    <w:tmpl w:val="0EF4F2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BE56F45"/>
    <w:multiLevelType w:val="hybridMultilevel"/>
    <w:tmpl w:val="6EFA050E"/>
    <w:lvl w:ilvl="0" w:tplc="2200BF30">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79E3CAF"/>
    <w:multiLevelType w:val="hybridMultilevel"/>
    <w:tmpl w:val="7F7A097C"/>
    <w:lvl w:ilvl="0" w:tplc="2200BF30">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7A01B74"/>
    <w:multiLevelType w:val="hybridMultilevel"/>
    <w:tmpl w:val="EF844300"/>
    <w:lvl w:ilvl="0" w:tplc="2200BF30">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AEC16B3"/>
    <w:multiLevelType w:val="hybridMultilevel"/>
    <w:tmpl w:val="EF844300"/>
    <w:lvl w:ilvl="0" w:tplc="2200BF30">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7FF1A5E"/>
    <w:multiLevelType w:val="hybridMultilevel"/>
    <w:tmpl w:val="6C0EE6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18E5162"/>
    <w:multiLevelType w:val="hybridMultilevel"/>
    <w:tmpl w:val="D564EA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5A543E3"/>
    <w:multiLevelType w:val="hybridMultilevel"/>
    <w:tmpl w:val="5F8A8ED4"/>
    <w:lvl w:ilvl="0" w:tplc="2200BF30">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811179E"/>
    <w:multiLevelType w:val="hybridMultilevel"/>
    <w:tmpl w:val="7F7A097C"/>
    <w:lvl w:ilvl="0" w:tplc="2200BF30">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D93656C"/>
    <w:multiLevelType w:val="hybridMultilevel"/>
    <w:tmpl w:val="16FE8630"/>
    <w:lvl w:ilvl="0" w:tplc="AA94A1A8">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36D664B"/>
    <w:multiLevelType w:val="hybridMultilevel"/>
    <w:tmpl w:val="2C922D8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7C42546E"/>
    <w:multiLevelType w:val="hybridMultilevel"/>
    <w:tmpl w:val="6EFA050E"/>
    <w:lvl w:ilvl="0" w:tplc="2200BF30">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18"/>
  </w:num>
  <w:num w:numId="3">
    <w:abstractNumId w:val="19"/>
  </w:num>
  <w:num w:numId="4">
    <w:abstractNumId w:val="15"/>
  </w:num>
  <w:num w:numId="5">
    <w:abstractNumId w:val="4"/>
  </w:num>
  <w:num w:numId="6">
    <w:abstractNumId w:val="14"/>
  </w:num>
  <w:num w:numId="7">
    <w:abstractNumId w:val="1"/>
  </w:num>
  <w:num w:numId="8">
    <w:abstractNumId w:val="9"/>
  </w:num>
  <w:num w:numId="9">
    <w:abstractNumId w:val="5"/>
  </w:num>
  <w:num w:numId="10">
    <w:abstractNumId w:val="3"/>
  </w:num>
  <w:num w:numId="11">
    <w:abstractNumId w:val="11"/>
  </w:num>
  <w:num w:numId="12">
    <w:abstractNumId w:val="17"/>
  </w:num>
  <w:num w:numId="13">
    <w:abstractNumId w:val="6"/>
  </w:num>
  <w:num w:numId="14">
    <w:abstractNumId w:val="20"/>
  </w:num>
  <w:num w:numId="15">
    <w:abstractNumId w:val="10"/>
  </w:num>
  <w:num w:numId="16">
    <w:abstractNumId w:val="0"/>
  </w:num>
  <w:num w:numId="17">
    <w:abstractNumId w:val="13"/>
  </w:num>
  <w:num w:numId="18">
    <w:abstractNumId w:val="12"/>
  </w:num>
  <w:num w:numId="19">
    <w:abstractNumId w:val="16"/>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0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9E"/>
    <w:rsid w:val="000043FB"/>
    <w:rsid w:val="00030164"/>
    <w:rsid w:val="00031A14"/>
    <w:rsid w:val="00053482"/>
    <w:rsid w:val="00064389"/>
    <w:rsid w:val="00071D58"/>
    <w:rsid w:val="000955C7"/>
    <w:rsid w:val="000A6C34"/>
    <w:rsid w:val="000B4B6B"/>
    <w:rsid w:val="000C18F2"/>
    <w:rsid w:val="000C212B"/>
    <w:rsid w:val="000C21F2"/>
    <w:rsid w:val="000C58EF"/>
    <w:rsid w:val="000C68C8"/>
    <w:rsid w:val="000D1553"/>
    <w:rsid w:val="000D177E"/>
    <w:rsid w:val="000D7416"/>
    <w:rsid w:val="000F06CC"/>
    <w:rsid w:val="001046A4"/>
    <w:rsid w:val="00105B26"/>
    <w:rsid w:val="0010795D"/>
    <w:rsid w:val="00114F2A"/>
    <w:rsid w:val="0015059A"/>
    <w:rsid w:val="001520F8"/>
    <w:rsid w:val="00156DE0"/>
    <w:rsid w:val="00162F5E"/>
    <w:rsid w:val="001632ED"/>
    <w:rsid w:val="001805AD"/>
    <w:rsid w:val="00182B9C"/>
    <w:rsid w:val="001A3956"/>
    <w:rsid w:val="001B2898"/>
    <w:rsid w:val="001E20CC"/>
    <w:rsid w:val="001E2D90"/>
    <w:rsid w:val="001E77B3"/>
    <w:rsid w:val="001F0A9F"/>
    <w:rsid w:val="002072E2"/>
    <w:rsid w:val="002140B6"/>
    <w:rsid w:val="002325C5"/>
    <w:rsid w:val="00242F39"/>
    <w:rsid w:val="00260EC7"/>
    <w:rsid w:val="00296F13"/>
    <w:rsid w:val="002B2C56"/>
    <w:rsid w:val="002B6033"/>
    <w:rsid w:val="002B6E08"/>
    <w:rsid w:val="002D70D8"/>
    <w:rsid w:val="003469F2"/>
    <w:rsid w:val="00356CE6"/>
    <w:rsid w:val="003853D7"/>
    <w:rsid w:val="003A1B44"/>
    <w:rsid w:val="003A434F"/>
    <w:rsid w:val="003C00F5"/>
    <w:rsid w:val="003D3DBB"/>
    <w:rsid w:val="003D49E7"/>
    <w:rsid w:val="00404115"/>
    <w:rsid w:val="004173E3"/>
    <w:rsid w:val="004220E1"/>
    <w:rsid w:val="00440AA8"/>
    <w:rsid w:val="00445026"/>
    <w:rsid w:val="00451D25"/>
    <w:rsid w:val="00476784"/>
    <w:rsid w:val="0048785E"/>
    <w:rsid w:val="004949A1"/>
    <w:rsid w:val="004973B1"/>
    <w:rsid w:val="004A0B09"/>
    <w:rsid w:val="004B4F88"/>
    <w:rsid w:val="004C352F"/>
    <w:rsid w:val="004C7177"/>
    <w:rsid w:val="004F2C0F"/>
    <w:rsid w:val="00511B52"/>
    <w:rsid w:val="00522EE2"/>
    <w:rsid w:val="00527DB8"/>
    <w:rsid w:val="00534F24"/>
    <w:rsid w:val="00552FE0"/>
    <w:rsid w:val="00555359"/>
    <w:rsid w:val="0056113F"/>
    <w:rsid w:val="00586FD1"/>
    <w:rsid w:val="005872CA"/>
    <w:rsid w:val="005A56E8"/>
    <w:rsid w:val="005B2D05"/>
    <w:rsid w:val="00612411"/>
    <w:rsid w:val="006218A5"/>
    <w:rsid w:val="00622D20"/>
    <w:rsid w:val="00623FC3"/>
    <w:rsid w:val="00626414"/>
    <w:rsid w:val="006317DA"/>
    <w:rsid w:val="006332D0"/>
    <w:rsid w:val="00665768"/>
    <w:rsid w:val="00693740"/>
    <w:rsid w:val="006A2056"/>
    <w:rsid w:val="006B1C12"/>
    <w:rsid w:val="006B2F81"/>
    <w:rsid w:val="006F2238"/>
    <w:rsid w:val="006F3AD8"/>
    <w:rsid w:val="006F7D8E"/>
    <w:rsid w:val="00717F5D"/>
    <w:rsid w:val="0075715D"/>
    <w:rsid w:val="007644B0"/>
    <w:rsid w:val="007716CD"/>
    <w:rsid w:val="007821AC"/>
    <w:rsid w:val="007825F2"/>
    <w:rsid w:val="007A0CA4"/>
    <w:rsid w:val="007B1DEA"/>
    <w:rsid w:val="007C12B3"/>
    <w:rsid w:val="007D7965"/>
    <w:rsid w:val="008005D9"/>
    <w:rsid w:val="00814A76"/>
    <w:rsid w:val="00826A18"/>
    <w:rsid w:val="008372BF"/>
    <w:rsid w:val="00854E76"/>
    <w:rsid w:val="00871024"/>
    <w:rsid w:val="0087191C"/>
    <w:rsid w:val="008A1211"/>
    <w:rsid w:val="008E3DC0"/>
    <w:rsid w:val="008F2C59"/>
    <w:rsid w:val="008F6030"/>
    <w:rsid w:val="009007D8"/>
    <w:rsid w:val="00915121"/>
    <w:rsid w:val="00916B0F"/>
    <w:rsid w:val="009170CA"/>
    <w:rsid w:val="009459BA"/>
    <w:rsid w:val="00947669"/>
    <w:rsid w:val="0099282F"/>
    <w:rsid w:val="009A5E7E"/>
    <w:rsid w:val="009B09BD"/>
    <w:rsid w:val="009B4182"/>
    <w:rsid w:val="009C6100"/>
    <w:rsid w:val="009D5EA3"/>
    <w:rsid w:val="009E3CF8"/>
    <w:rsid w:val="009F68B3"/>
    <w:rsid w:val="00A338C0"/>
    <w:rsid w:val="00A36F5B"/>
    <w:rsid w:val="00A427ED"/>
    <w:rsid w:val="00A506FC"/>
    <w:rsid w:val="00A80642"/>
    <w:rsid w:val="00A82DF2"/>
    <w:rsid w:val="00A835D8"/>
    <w:rsid w:val="00AB0E04"/>
    <w:rsid w:val="00AB302A"/>
    <w:rsid w:val="00AD2101"/>
    <w:rsid w:val="00AE0C31"/>
    <w:rsid w:val="00AE3042"/>
    <w:rsid w:val="00AE308D"/>
    <w:rsid w:val="00AE3C53"/>
    <w:rsid w:val="00B00072"/>
    <w:rsid w:val="00B15D85"/>
    <w:rsid w:val="00B20C20"/>
    <w:rsid w:val="00B23E8A"/>
    <w:rsid w:val="00B273D9"/>
    <w:rsid w:val="00B31FD9"/>
    <w:rsid w:val="00B364E3"/>
    <w:rsid w:val="00B56EA2"/>
    <w:rsid w:val="00B63597"/>
    <w:rsid w:val="00B657B4"/>
    <w:rsid w:val="00B665A7"/>
    <w:rsid w:val="00B821CE"/>
    <w:rsid w:val="00BE0A6C"/>
    <w:rsid w:val="00BE528E"/>
    <w:rsid w:val="00C0119E"/>
    <w:rsid w:val="00C21EFF"/>
    <w:rsid w:val="00C40F3E"/>
    <w:rsid w:val="00C7609E"/>
    <w:rsid w:val="00CA046C"/>
    <w:rsid w:val="00CA0DF5"/>
    <w:rsid w:val="00CA707C"/>
    <w:rsid w:val="00CB7F90"/>
    <w:rsid w:val="00CD13F6"/>
    <w:rsid w:val="00CD166E"/>
    <w:rsid w:val="00D26CBC"/>
    <w:rsid w:val="00D44B9E"/>
    <w:rsid w:val="00D47EDF"/>
    <w:rsid w:val="00D74212"/>
    <w:rsid w:val="00D8123C"/>
    <w:rsid w:val="00D8275A"/>
    <w:rsid w:val="00D85640"/>
    <w:rsid w:val="00D86BEE"/>
    <w:rsid w:val="00DA0B26"/>
    <w:rsid w:val="00DA5BC5"/>
    <w:rsid w:val="00DB2F06"/>
    <w:rsid w:val="00DC1FB0"/>
    <w:rsid w:val="00DC306F"/>
    <w:rsid w:val="00DE2B0A"/>
    <w:rsid w:val="00E159D6"/>
    <w:rsid w:val="00E80AC9"/>
    <w:rsid w:val="00ED6790"/>
    <w:rsid w:val="00EF22E2"/>
    <w:rsid w:val="00F13F8C"/>
    <w:rsid w:val="00F34CBF"/>
    <w:rsid w:val="00F42194"/>
    <w:rsid w:val="00F67547"/>
    <w:rsid w:val="00F7049F"/>
    <w:rsid w:val="00F730D3"/>
    <w:rsid w:val="00FB4ACB"/>
    <w:rsid w:val="00FD51AC"/>
    <w:rsid w:val="00FD77E5"/>
    <w:rsid w:val="00FF663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800932D"/>
  <w15:docId w15:val="{F4C72EFF-5B09-452F-B43D-3A9ACAB3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utura Bk BT" w:eastAsiaTheme="minorHAnsi" w:hAnsi="Futura Bk BT" w:cstheme="minorBidi"/>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E3D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2E2"/>
  </w:style>
  <w:style w:type="paragraph" w:styleId="Footer">
    <w:name w:val="footer"/>
    <w:basedOn w:val="Normal"/>
    <w:link w:val="FooterChar"/>
    <w:uiPriority w:val="99"/>
    <w:unhideWhenUsed/>
    <w:rsid w:val="00EF2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2E2"/>
  </w:style>
  <w:style w:type="paragraph" w:styleId="ListParagraph">
    <w:name w:val="List Paragraph"/>
    <w:basedOn w:val="Normal"/>
    <w:uiPriority w:val="34"/>
    <w:qFormat/>
    <w:rsid w:val="00B364E3"/>
    <w:pPr>
      <w:ind w:left="720"/>
      <w:contextualSpacing/>
    </w:pPr>
  </w:style>
  <w:style w:type="paragraph" w:styleId="BalloonText">
    <w:name w:val="Balloon Text"/>
    <w:basedOn w:val="Normal"/>
    <w:link w:val="BalloonTextChar"/>
    <w:uiPriority w:val="99"/>
    <w:semiHidden/>
    <w:unhideWhenUsed/>
    <w:rsid w:val="00DA5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BC5"/>
    <w:rPr>
      <w:rFonts w:ascii="Tahoma" w:hAnsi="Tahoma" w:cs="Tahoma"/>
      <w:sz w:val="16"/>
      <w:szCs w:val="16"/>
    </w:rPr>
  </w:style>
  <w:style w:type="paragraph" w:styleId="Revision">
    <w:name w:val="Revision"/>
    <w:hidden/>
    <w:uiPriority w:val="99"/>
    <w:semiHidden/>
    <w:rsid w:val="00CA707C"/>
    <w:pPr>
      <w:spacing w:after="0" w:line="240" w:lineRule="auto"/>
    </w:pPr>
  </w:style>
  <w:style w:type="character" w:styleId="CommentReference">
    <w:name w:val="annotation reference"/>
    <w:basedOn w:val="DefaultParagraphFont"/>
    <w:uiPriority w:val="99"/>
    <w:semiHidden/>
    <w:unhideWhenUsed/>
    <w:rsid w:val="00B31FD9"/>
    <w:rPr>
      <w:sz w:val="18"/>
      <w:szCs w:val="18"/>
    </w:rPr>
  </w:style>
  <w:style w:type="paragraph" w:styleId="CommentText">
    <w:name w:val="annotation text"/>
    <w:basedOn w:val="Normal"/>
    <w:link w:val="CommentTextChar"/>
    <w:uiPriority w:val="99"/>
    <w:semiHidden/>
    <w:unhideWhenUsed/>
    <w:rsid w:val="00B31FD9"/>
    <w:pPr>
      <w:spacing w:line="240" w:lineRule="auto"/>
    </w:pPr>
    <w:rPr>
      <w:sz w:val="24"/>
      <w:szCs w:val="24"/>
    </w:rPr>
  </w:style>
  <w:style w:type="character" w:customStyle="1" w:styleId="CommentTextChar">
    <w:name w:val="Comment Text Char"/>
    <w:basedOn w:val="DefaultParagraphFont"/>
    <w:link w:val="CommentText"/>
    <w:uiPriority w:val="99"/>
    <w:semiHidden/>
    <w:rsid w:val="00B31FD9"/>
    <w:rPr>
      <w:sz w:val="24"/>
      <w:szCs w:val="24"/>
    </w:rPr>
  </w:style>
  <w:style w:type="paragraph" w:styleId="CommentSubject">
    <w:name w:val="annotation subject"/>
    <w:basedOn w:val="CommentText"/>
    <w:next w:val="CommentText"/>
    <w:link w:val="CommentSubjectChar"/>
    <w:uiPriority w:val="99"/>
    <w:semiHidden/>
    <w:unhideWhenUsed/>
    <w:rsid w:val="00B31FD9"/>
    <w:rPr>
      <w:b/>
      <w:bCs/>
      <w:sz w:val="20"/>
      <w:szCs w:val="20"/>
    </w:rPr>
  </w:style>
  <w:style w:type="character" w:customStyle="1" w:styleId="CommentSubjectChar">
    <w:name w:val="Comment Subject Char"/>
    <w:basedOn w:val="CommentTextChar"/>
    <w:link w:val="CommentSubject"/>
    <w:uiPriority w:val="99"/>
    <w:semiHidden/>
    <w:rsid w:val="00B31FD9"/>
    <w:rPr>
      <w:b/>
      <w:bCs/>
      <w:sz w:val="24"/>
      <w:szCs w:val="24"/>
    </w:rPr>
  </w:style>
  <w:style w:type="character" w:styleId="PageNumber">
    <w:name w:val="page number"/>
    <w:basedOn w:val="DefaultParagraphFont"/>
    <w:uiPriority w:val="99"/>
    <w:semiHidden/>
    <w:unhideWhenUsed/>
    <w:rsid w:val="00156DE0"/>
  </w:style>
  <w:style w:type="table" w:styleId="TableGrid">
    <w:name w:val="Table Grid"/>
    <w:basedOn w:val="TableNormal"/>
    <w:uiPriority w:val="59"/>
    <w:rsid w:val="00064389"/>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00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4CAFC0-3881-4F03-AB2A-7EDBF101A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3609</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Stantec Consulting Ltd.</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MacEwen</dc:creator>
  <cp:lastModifiedBy>Don Ardiel</cp:lastModifiedBy>
  <cp:revision>2</cp:revision>
  <cp:lastPrinted>2013-11-27T20:33:00Z</cp:lastPrinted>
  <dcterms:created xsi:type="dcterms:W3CDTF">2017-03-21T19:55:00Z</dcterms:created>
  <dcterms:modified xsi:type="dcterms:W3CDTF">2017-03-21T19:55:00Z</dcterms:modified>
</cp:coreProperties>
</file>